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AE" w:rsidRPr="00A678AE" w:rsidRDefault="00580DB2" w:rsidP="00A678AE">
      <w:pPr>
        <w:jc w:val="center"/>
        <w:rPr>
          <w:b/>
          <w:bCs/>
          <w:sz w:val="24"/>
          <w:szCs w:val="24"/>
        </w:rPr>
      </w:pPr>
      <w:r>
        <w:rPr>
          <w:b/>
          <w:bCs/>
          <w:sz w:val="24"/>
          <w:szCs w:val="24"/>
        </w:rPr>
        <w:t xml:space="preserve">WRAP </w:t>
      </w:r>
      <w:r w:rsidR="00A678AE" w:rsidRPr="00A678AE">
        <w:rPr>
          <w:b/>
          <w:bCs/>
          <w:sz w:val="24"/>
          <w:szCs w:val="24"/>
        </w:rPr>
        <w:t>RHPWG EI and Modeling Committee Meeting 02/27/2020</w:t>
      </w:r>
    </w:p>
    <w:p w:rsidR="00A678AE" w:rsidRDefault="00A678AE" w:rsidP="00B7609C">
      <w:pPr>
        <w:rPr>
          <w:b/>
          <w:bCs/>
          <w:sz w:val="24"/>
          <w:szCs w:val="24"/>
          <w:u w:val="single"/>
        </w:rPr>
      </w:pPr>
    </w:p>
    <w:p w:rsidR="00B7609C" w:rsidRDefault="00B7609C" w:rsidP="00B7609C">
      <w:pPr>
        <w:rPr>
          <w:b/>
          <w:bCs/>
          <w:sz w:val="24"/>
          <w:szCs w:val="24"/>
          <w:u w:val="single"/>
        </w:rPr>
      </w:pPr>
      <w:r>
        <w:rPr>
          <w:b/>
          <w:bCs/>
          <w:sz w:val="24"/>
          <w:szCs w:val="24"/>
          <w:u w:val="single"/>
        </w:rPr>
        <w:t>Agenda</w:t>
      </w:r>
      <w:r w:rsidR="00A678AE">
        <w:rPr>
          <w:b/>
          <w:bCs/>
          <w:sz w:val="24"/>
          <w:szCs w:val="24"/>
          <w:u w:val="single"/>
        </w:rPr>
        <w:t xml:space="preserve"> w/Notes: </w:t>
      </w:r>
    </w:p>
    <w:p w:rsidR="00B7609C" w:rsidRDefault="00B7609C" w:rsidP="00B7609C">
      <w:pPr>
        <w:rPr>
          <w:sz w:val="24"/>
          <w:szCs w:val="24"/>
        </w:rPr>
      </w:pPr>
    </w:p>
    <w:p w:rsidR="00763B98" w:rsidRDefault="00A678AE" w:rsidP="00B7609C">
      <w:pPr>
        <w:rPr>
          <w:sz w:val="24"/>
          <w:szCs w:val="24"/>
        </w:rPr>
      </w:pPr>
      <w:r>
        <w:rPr>
          <w:sz w:val="24"/>
          <w:szCs w:val="24"/>
        </w:rPr>
        <w:t>Note</w:t>
      </w:r>
      <w:r w:rsidR="00B45EEE">
        <w:rPr>
          <w:sz w:val="24"/>
          <w:szCs w:val="24"/>
        </w:rPr>
        <w:t xml:space="preserve"> taker</w:t>
      </w:r>
      <w:r w:rsidR="00BB4B2E">
        <w:rPr>
          <w:sz w:val="24"/>
          <w:szCs w:val="24"/>
        </w:rPr>
        <w:t xml:space="preserve"> for this call: Oregon; </w:t>
      </w:r>
      <w:r w:rsidR="00161402">
        <w:rPr>
          <w:sz w:val="24"/>
          <w:szCs w:val="24"/>
        </w:rPr>
        <w:t>m</w:t>
      </w:r>
      <w:r w:rsidR="00BB4B2E">
        <w:rPr>
          <w:sz w:val="24"/>
          <w:szCs w:val="24"/>
        </w:rPr>
        <w:t>eeting was recorded.</w:t>
      </w:r>
      <w:r w:rsidR="001F4442">
        <w:rPr>
          <w:sz w:val="24"/>
          <w:szCs w:val="24"/>
        </w:rPr>
        <w:t xml:space="preserve"> Please refer to recording for more in-depth detail for discussions.</w:t>
      </w:r>
    </w:p>
    <w:p w:rsidR="00A678AE" w:rsidRDefault="00A678AE" w:rsidP="00B7609C">
      <w:pPr>
        <w:rPr>
          <w:sz w:val="24"/>
          <w:szCs w:val="24"/>
        </w:rPr>
      </w:pPr>
    </w:p>
    <w:p w:rsidR="00763B98" w:rsidRDefault="00763B98" w:rsidP="00B7609C">
      <w:pPr>
        <w:rPr>
          <w:sz w:val="24"/>
          <w:szCs w:val="24"/>
        </w:rPr>
      </w:pPr>
      <w:r>
        <w:rPr>
          <w:sz w:val="24"/>
          <w:szCs w:val="24"/>
        </w:rPr>
        <w:t>Roll Call:</w:t>
      </w:r>
    </w:p>
    <w:p w:rsidR="00763B98" w:rsidRDefault="00763B98" w:rsidP="00B7609C">
      <w:pPr>
        <w:rPr>
          <w:sz w:val="24"/>
          <w:szCs w:val="24"/>
        </w:rPr>
      </w:pPr>
    </w:p>
    <w:tbl>
      <w:tblPr>
        <w:tblStyle w:val="TableGrid"/>
        <w:tblW w:w="0" w:type="auto"/>
        <w:jc w:val="center"/>
        <w:tblLook w:val="04A0" w:firstRow="1" w:lastRow="0" w:firstColumn="1" w:lastColumn="0" w:noHBand="0" w:noVBand="1"/>
      </w:tblPr>
      <w:tblGrid>
        <w:gridCol w:w="2431"/>
        <w:gridCol w:w="2155"/>
      </w:tblGrid>
      <w:tr w:rsidR="00763B98" w:rsidRPr="00763B98" w:rsidTr="00763B98">
        <w:trPr>
          <w:jc w:val="center"/>
        </w:trPr>
        <w:tc>
          <w:tcPr>
            <w:tcW w:w="0" w:type="auto"/>
          </w:tcPr>
          <w:p w:rsidR="00763B98" w:rsidRPr="00763B98" w:rsidRDefault="00763B98" w:rsidP="00E715D2">
            <w:pPr>
              <w:rPr>
                <w:sz w:val="24"/>
                <w:szCs w:val="24"/>
              </w:rPr>
            </w:pPr>
            <w:r>
              <w:rPr>
                <w:sz w:val="24"/>
                <w:szCs w:val="24"/>
              </w:rPr>
              <w:t>States &amp; Organizations</w:t>
            </w:r>
          </w:p>
        </w:tc>
        <w:tc>
          <w:tcPr>
            <w:tcW w:w="0" w:type="auto"/>
          </w:tcPr>
          <w:p w:rsidR="00763B98" w:rsidRPr="00763B98" w:rsidRDefault="00763B98" w:rsidP="00E715D2">
            <w:pPr>
              <w:rPr>
                <w:sz w:val="24"/>
                <w:szCs w:val="24"/>
              </w:rPr>
            </w:pPr>
            <w:r>
              <w:rPr>
                <w:sz w:val="24"/>
                <w:szCs w:val="24"/>
              </w:rPr>
              <w:t>In Attendance (Y/N)</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Arizona</w:t>
            </w:r>
          </w:p>
        </w:tc>
        <w:tc>
          <w:tcPr>
            <w:tcW w:w="0" w:type="auto"/>
          </w:tcPr>
          <w:p w:rsidR="00763B98" w:rsidRPr="00763B98" w:rsidRDefault="00BB4B2E" w:rsidP="00E715D2">
            <w:pPr>
              <w:rPr>
                <w:sz w:val="24"/>
                <w:szCs w:val="24"/>
              </w:rPr>
            </w:pPr>
            <w:r>
              <w:rPr>
                <w:sz w:val="24"/>
                <w:szCs w:val="24"/>
              </w:rPr>
              <w:t>N</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California</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Colorado</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Montana</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New Mexico</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North Dakota</w:t>
            </w:r>
          </w:p>
        </w:tc>
        <w:tc>
          <w:tcPr>
            <w:tcW w:w="0" w:type="auto"/>
          </w:tcPr>
          <w:p w:rsidR="00763B98" w:rsidRPr="00763B98" w:rsidRDefault="00BB4B2E" w:rsidP="00E715D2">
            <w:pPr>
              <w:rPr>
                <w:sz w:val="24"/>
                <w:szCs w:val="24"/>
              </w:rPr>
            </w:pPr>
            <w:r>
              <w:rPr>
                <w:sz w:val="24"/>
                <w:szCs w:val="24"/>
              </w:rPr>
              <w:t>Y</w:t>
            </w:r>
          </w:p>
        </w:tc>
      </w:tr>
      <w:tr w:rsidR="00BB4B2E" w:rsidRPr="00763B98" w:rsidTr="00763B98">
        <w:trPr>
          <w:jc w:val="center"/>
        </w:trPr>
        <w:tc>
          <w:tcPr>
            <w:tcW w:w="0" w:type="auto"/>
          </w:tcPr>
          <w:p w:rsidR="00BB4B2E" w:rsidRPr="00763B98" w:rsidRDefault="00BB4B2E" w:rsidP="00E715D2">
            <w:pPr>
              <w:rPr>
                <w:sz w:val="24"/>
                <w:szCs w:val="24"/>
              </w:rPr>
            </w:pPr>
            <w:r>
              <w:rPr>
                <w:sz w:val="24"/>
                <w:szCs w:val="24"/>
              </w:rPr>
              <w:t>South Dakota</w:t>
            </w:r>
          </w:p>
        </w:tc>
        <w:tc>
          <w:tcPr>
            <w:tcW w:w="0" w:type="auto"/>
          </w:tcPr>
          <w:p w:rsidR="00BB4B2E" w:rsidRDefault="00BB4B2E" w:rsidP="00E715D2">
            <w:pPr>
              <w:rPr>
                <w:sz w:val="24"/>
                <w:szCs w:val="24"/>
              </w:rPr>
            </w:pPr>
            <w:r>
              <w:rPr>
                <w:sz w:val="24"/>
                <w:szCs w:val="24"/>
              </w:rPr>
              <w:t>N</w:t>
            </w:r>
          </w:p>
        </w:tc>
      </w:tr>
      <w:tr w:rsidR="00BB4B2E" w:rsidRPr="00763B98" w:rsidTr="00763B98">
        <w:trPr>
          <w:jc w:val="center"/>
        </w:trPr>
        <w:tc>
          <w:tcPr>
            <w:tcW w:w="0" w:type="auto"/>
          </w:tcPr>
          <w:p w:rsidR="00BB4B2E" w:rsidRDefault="00BB4B2E" w:rsidP="00E715D2">
            <w:pPr>
              <w:rPr>
                <w:sz w:val="24"/>
                <w:szCs w:val="24"/>
              </w:rPr>
            </w:pPr>
            <w:r>
              <w:rPr>
                <w:sz w:val="24"/>
                <w:szCs w:val="24"/>
              </w:rPr>
              <w:t>Wyoming</w:t>
            </w:r>
          </w:p>
        </w:tc>
        <w:tc>
          <w:tcPr>
            <w:tcW w:w="0" w:type="auto"/>
          </w:tcPr>
          <w:p w:rsidR="00BB4B2E"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Oregon</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Washington</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Ramboll</w:t>
            </w:r>
          </w:p>
        </w:tc>
        <w:tc>
          <w:tcPr>
            <w:tcW w:w="0" w:type="auto"/>
          </w:tcPr>
          <w:p w:rsidR="00763B98" w:rsidRPr="00763B98" w:rsidRDefault="00BB4B2E" w:rsidP="00E715D2">
            <w:pPr>
              <w:rPr>
                <w:sz w:val="24"/>
                <w:szCs w:val="24"/>
              </w:rPr>
            </w:pPr>
            <w:r>
              <w:rPr>
                <w:sz w:val="24"/>
                <w:szCs w:val="24"/>
              </w:rPr>
              <w:t>Y</w:t>
            </w:r>
          </w:p>
        </w:tc>
      </w:tr>
      <w:tr w:rsidR="00763B98" w:rsidRPr="00763B98" w:rsidTr="00763B98">
        <w:trPr>
          <w:jc w:val="center"/>
        </w:trPr>
        <w:tc>
          <w:tcPr>
            <w:tcW w:w="0" w:type="auto"/>
          </w:tcPr>
          <w:p w:rsidR="00763B98" w:rsidRPr="00763B98" w:rsidRDefault="00763B98" w:rsidP="00E715D2">
            <w:pPr>
              <w:rPr>
                <w:sz w:val="24"/>
                <w:szCs w:val="24"/>
              </w:rPr>
            </w:pPr>
            <w:r w:rsidRPr="00763B98">
              <w:rPr>
                <w:sz w:val="24"/>
                <w:szCs w:val="24"/>
              </w:rPr>
              <w:t>EPA</w:t>
            </w:r>
          </w:p>
        </w:tc>
        <w:tc>
          <w:tcPr>
            <w:tcW w:w="0" w:type="auto"/>
          </w:tcPr>
          <w:p w:rsidR="00763B98" w:rsidRPr="00763B98" w:rsidRDefault="00BB4B2E" w:rsidP="00E715D2">
            <w:pPr>
              <w:rPr>
                <w:sz w:val="24"/>
                <w:szCs w:val="24"/>
              </w:rPr>
            </w:pPr>
            <w:r>
              <w:rPr>
                <w:sz w:val="24"/>
                <w:szCs w:val="24"/>
              </w:rPr>
              <w:t>Y</w:t>
            </w:r>
          </w:p>
        </w:tc>
      </w:tr>
      <w:tr w:rsidR="00BB4B2E" w:rsidRPr="00763B98" w:rsidTr="00763B98">
        <w:trPr>
          <w:jc w:val="center"/>
        </w:trPr>
        <w:tc>
          <w:tcPr>
            <w:tcW w:w="0" w:type="auto"/>
          </w:tcPr>
          <w:p w:rsidR="00BB4B2E" w:rsidRPr="00763B98" w:rsidRDefault="00BB4B2E" w:rsidP="00E715D2">
            <w:pPr>
              <w:rPr>
                <w:sz w:val="24"/>
                <w:szCs w:val="24"/>
              </w:rPr>
            </w:pPr>
            <w:r>
              <w:rPr>
                <w:sz w:val="24"/>
                <w:szCs w:val="24"/>
              </w:rPr>
              <w:t>FLM</w:t>
            </w:r>
          </w:p>
        </w:tc>
        <w:tc>
          <w:tcPr>
            <w:tcW w:w="0" w:type="auto"/>
          </w:tcPr>
          <w:p w:rsidR="00BB4B2E" w:rsidRPr="00763B98" w:rsidRDefault="00BB4B2E" w:rsidP="00E715D2">
            <w:pPr>
              <w:rPr>
                <w:sz w:val="24"/>
                <w:szCs w:val="24"/>
              </w:rPr>
            </w:pPr>
            <w:r>
              <w:rPr>
                <w:sz w:val="24"/>
                <w:szCs w:val="24"/>
              </w:rPr>
              <w:t>Y</w:t>
            </w:r>
          </w:p>
        </w:tc>
      </w:tr>
      <w:tr w:rsidR="00BB4B2E" w:rsidRPr="00763B98" w:rsidTr="00763B98">
        <w:trPr>
          <w:jc w:val="center"/>
        </w:trPr>
        <w:tc>
          <w:tcPr>
            <w:tcW w:w="0" w:type="auto"/>
          </w:tcPr>
          <w:p w:rsidR="00BB4B2E" w:rsidRPr="00763B98" w:rsidRDefault="00BB4B2E" w:rsidP="00E715D2">
            <w:pPr>
              <w:rPr>
                <w:sz w:val="24"/>
                <w:szCs w:val="24"/>
              </w:rPr>
            </w:pPr>
            <w:r>
              <w:rPr>
                <w:sz w:val="24"/>
                <w:szCs w:val="24"/>
              </w:rPr>
              <w:t>Alaska</w:t>
            </w:r>
          </w:p>
        </w:tc>
        <w:tc>
          <w:tcPr>
            <w:tcW w:w="0" w:type="auto"/>
          </w:tcPr>
          <w:p w:rsidR="00BB4B2E" w:rsidRPr="00763B98" w:rsidRDefault="00BB4B2E" w:rsidP="00E715D2">
            <w:pPr>
              <w:rPr>
                <w:sz w:val="24"/>
                <w:szCs w:val="24"/>
              </w:rPr>
            </w:pPr>
            <w:r>
              <w:rPr>
                <w:sz w:val="24"/>
                <w:szCs w:val="24"/>
              </w:rPr>
              <w:t>Y</w:t>
            </w:r>
          </w:p>
        </w:tc>
      </w:tr>
      <w:tr w:rsidR="00BB4B2E" w:rsidRPr="00763B98" w:rsidTr="00763B98">
        <w:trPr>
          <w:jc w:val="center"/>
        </w:trPr>
        <w:tc>
          <w:tcPr>
            <w:tcW w:w="0" w:type="auto"/>
          </w:tcPr>
          <w:p w:rsidR="00BB4B2E" w:rsidRDefault="00BB4B2E" w:rsidP="00E715D2">
            <w:pPr>
              <w:rPr>
                <w:sz w:val="24"/>
                <w:szCs w:val="24"/>
              </w:rPr>
            </w:pPr>
            <w:r>
              <w:rPr>
                <w:sz w:val="24"/>
                <w:szCs w:val="24"/>
              </w:rPr>
              <w:t>Hawaii</w:t>
            </w:r>
          </w:p>
        </w:tc>
        <w:tc>
          <w:tcPr>
            <w:tcW w:w="0" w:type="auto"/>
          </w:tcPr>
          <w:p w:rsidR="00BB4B2E" w:rsidRDefault="00BB4B2E" w:rsidP="00E715D2">
            <w:pPr>
              <w:rPr>
                <w:sz w:val="24"/>
                <w:szCs w:val="24"/>
              </w:rPr>
            </w:pPr>
            <w:r>
              <w:rPr>
                <w:sz w:val="24"/>
                <w:szCs w:val="24"/>
              </w:rPr>
              <w:t>Y</w:t>
            </w:r>
          </w:p>
        </w:tc>
      </w:tr>
      <w:tr w:rsidR="00BB4B2E" w:rsidRPr="00763B98" w:rsidTr="00763B98">
        <w:trPr>
          <w:jc w:val="center"/>
        </w:trPr>
        <w:tc>
          <w:tcPr>
            <w:tcW w:w="0" w:type="auto"/>
          </w:tcPr>
          <w:p w:rsidR="00BB4B2E" w:rsidRDefault="00BB4B2E" w:rsidP="00E715D2">
            <w:pPr>
              <w:rPr>
                <w:sz w:val="24"/>
                <w:szCs w:val="24"/>
              </w:rPr>
            </w:pPr>
            <w:r>
              <w:rPr>
                <w:sz w:val="24"/>
                <w:szCs w:val="24"/>
              </w:rPr>
              <w:t>Idaho</w:t>
            </w:r>
          </w:p>
        </w:tc>
        <w:tc>
          <w:tcPr>
            <w:tcW w:w="0" w:type="auto"/>
          </w:tcPr>
          <w:p w:rsidR="00BB4B2E" w:rsidRDefault="00BB4B2E" w:rsidP="00E715D2">
            <w:pPr>
              <w:rPr>
                <w:sz w:val="24"/>
                <w:szCs w:val="24"/>
              </w:rPr>
            </w:pPr>
            <w:r>
              <w:rPr>
                <w:sz w:val="24"/>
                <w:szCs w:val="24"/>
              </w:rPr>
              <w:t>Y</w:t>
            </w:r>
          </w:p>
        </w:tc>
      </w:tr>
      <w:tr w:rsidR="00BB4B2E" w:rsidRPr="00763B98" w:rsidTr="00763B98">
        <w:trPr>
          <w:jc w:val="center"/>
        </w:trPr>
        <w:tc>
          <w:tcPr>
            <w:tcW w:w="0" w:type="auto"/>
          </w:tcPr>
          <w:p w:rsidR="00BB4B2E" w:rsidRDefault="00BB4B2E" w:rsidP="00E715D2">
            <w:pPr>
              <w:rPr>
                <w:sz w:val="24"/>
                <w:szCs w:val="24"/>
              </w:rPr>
            </w:pPr>
            <w:r>
              <w:rPr>
                <w:sz w:val="24"/>
                <w:szCs w:val="24"/>
              </w:rPr>
              <w:t>Nevada</w:t>
            </w:r>
          </w:p>
        </w:tc>
        <w:tc>
          <w:tcPr>
            <w:tcW w:w="0" w:type="auto"/>
          </w:tcPr>
          <w:p w:rsidR="00BB4B2E" w:rsidRDefault="00BB4B2E" w:rsidP="00E715D2">
            <w:pPr>
              <w:rPr>
                <w:sz w:val="24"/>
                <w:szCs w:val="24"/>
              </w:rPr>
            </w:pPr>
            <w:r>
              <w:rPr>
                <w:sz w:val="24"/>
                <w:szCs w:val="24"/>
              </w:rPr>
              <w:t>Y</w:t>
            </w:r>
          </w:p>
        </w:tc>
      </w:tr>
      <w:tr w:rsidR="00BB4B2E" w:rsidRPr="00763B98" w:rsidTr="00763B98">
        <w:trPr>
          <w:jc w:val="center"/>
        </w:trPr>
        <w:tc>
          <w:tcPr>
            <w:tcW w:w="0" w:type="auto"/>
          </w:tcPr>
          <w:p w:rsidR="00BB4B2E" w:rsidRDefault="00BB4B2E" w:rsidP="00E715D2">
            <w:pPr>
              <w:rPr>
                <w:sz w:val="24"/>
                <w:szCs w:val="24"/>
              </w:rPr>
            </w:pPr>
            <w:r>
              <w:rPr>
                <w:sz w:val="24"/>
                <w:szCs w:val="24"/>
              </w:rPr>
              <w:t>WRAP</w:t>
            </w:r>
          </w:p>
        </w:tc>
        <w:tc>
          <w:tcPr>
            <w:tcW w:w="0" w:type="auto"/>
          </w:tcPr>
          <w:p w:rsidR="00BB4B2E" w:rsidRDefault="00BB4B2E" w:rsidP="00E715D2">
            <w:pPr>
              <w:rPr>
                <w:sz w:val="24"/>
                <w:szCs w:val="24"/>
              </w:rPr>
            </w:pPr>
            <w:r>
              <w:rPr>
                <w:sz w:val="24"/>
                <w:szCs w:val="24"/>
              </w:rPr>
              <w:t>Y</w:t>
            </w:r>
          </w:p>
        </w:tc>
      </w:tr>
    </w:tbl>
    <w:p w:rsidR="00763B98" w:rsidRDefault="00763B98" w:rsidP="00B7609C">
      <w:pPr>
        <w:rPr>
          <w:sz w:val="24"/>
          <w:szCs w:val="24"/>
        </w:rPr>
      </w:pPr>
    </w:p>
    <w:p w:rsidR="00B7609C" w:rsidRDefault="00B7609C" w:rsidP="00B7609C">
      <w:pPr>
        <w:pStyle w:val="ListParagraph"/>
        <w:rPr>
          <w:sz w:val="24"/>
          <w:szCs w:val="24"/>
        </w:rPr>
      </w:pPr>
    </w:p>
    <w:p w:rsidR="00763B98" w:rsidRPr="003620DE" w:rsidRDefault="00B7609C" w:rsidP="00763B98">
      <w:pPr>
        <w:pStyle w:val="ListParagraph"/>
        <w:numPr>
          <w:ilvl w:val="0"/>
          <w:numId w:val="3"/>
        </w:numPr>
        <w:contextualSpacing w:val="0"/>
        <w:rPr>
          <w:b/>
          <w:sz w:val="24"/>
          <w:szCs w:val="24"/>
        </w:rPr>
      </w:pPr>
      <w:r w:rsidRPr="003620DE">
        <w:rPr>
          <w:b/>
          <w:sz w:val="24"/>
          <w:szCs w:val="24"/>
        </w:rPr>
        <w:t>Update from Ramboll – Ralph</w:t>
      </w:r>
    </w:p>
    <w:p w:rsidR="00763B98" w:rsidRDefault="00763B98" w:rsidP="00763B98">
      <w:pPr>
        <w:ind w:left="360"/>
        <w:rPr>
          <w:sz w:val="24"/>
          <w:szCs w:val="24"/>
        </w:rPr>
      </w:pPr>
    </w:p>
    <w:p w:rsidR="003620DE" w:rsidRDefault="003620DE" w:rsidP="00763B98">
      <w:pPr>
        <w:ind w:left="360"/>
        <w:rPr>
          <w:sz w:val="24"/>
          <w:szCs w:val="24"/>
        </w:rPr>
      </w:pPr>
      <w:r>
        <w:rPr>
          <w:sz w:val="24"/>
          <w:szCs w:val="24"/>
        </w:rPr>
        <w:t>Two presentations:</w:t>
      </w:r>
      <w:r w:rsidR="001F4442">
        <w:rPr>
          <w:sz w:val="24"/>
          <w:szCs w:val="24"/>
        </w:rPr>
        <w:t xml:space="preserve"> (posted to website)</w:t>
      </w:r>
    </w:p>
    <w:p w:rsidR="003620DE" w:rsidRDefault="003620DE" w:rsidP="003620DE">
      <w:pPr>
        <w:pStyle w:val="ListParagraph"/>
        <w:numPr>
          <w:ilvl w:val="0"/>
          <w:numId w:val="21"/>
        </w:numPr>
        <w:rPr>
          <w:sz w:val="24"/>
          <w:szCs w:val="24"/>
        </w:rPr>
      </w:pPr>
      <w:r>
        <w:rPr>
          <w:sz w:val="24"/>
          <w:szCs w:val="24"/>
        </w:rPr>
        <w:t>2014 Modeling Platform &amp; 2028 Emissions Update (Ralph Morris)</w:t>
      </w:r>
    </w:p>
    <w:p w:rsidR="003620DE" w:rsidRPr="003620DE" w:rsidRDefault="003620DE" w:rsidP="003620DE">
      <w:pPr>
        <w:pStyle w:val="ListParagraph"/>
        <w:numPr>
          <w:ilvl w:val="0"/>
          <w:numId w:val="21"/>
        </w:numPr>
        <w:rPr>
          <w:sz w:val="24"/>
          <w:szCs w:val="24"/>
        </w:rPr>
      </w:pPr>
      <w:r>
        <w:rPr>
          <w:sz w:val="24"/>
          <w:szCs w:val="24"/>
        </w:rPr>
        <w:t>Representative Baseline vs. 2014v2 CAMx Modeling Results (Tejas Shah)</w:t>
      </w:r>
    </w:p>
    <w:p w:rsidR="003620DE" w:rsidRDefault="003620DE" w:rsidP="00763B98">
      <w:pPr>
        <w:ind w:left="360"/>
        <w:rPr>
          <w:sz w:val="24"/>
          <w:szCs w:val="24"/>
        </w:rPr>
      </w:pPr>
    </w:p>
    <w:p w:rsidR="00BB4B2E" w:rsidRPr="00413133" w:rsidRDefault="00BB4B2E" w:rsidP="00413133">
      <w:pPr>
        <w:ind w:left="360"/>
        <w:rPr>
          <w:sz w:val="24"/>
          <w:szCs w:val="24"/>
        </w:rPr>
      </w:pPr>
      <w:r>
        <w:rPr>
          <w:sz w:val="24"/>
          <w:szCs w:val="24"/>
        </w:rPr>
        <w:t>M</w:t>
      </w:r>
      <w:r w:rsidR="003620DE">
        <w:rPr>
          <w:sz w:val="24"/>
          <w:szCs w:val="24"/>
        </w:rPr>
        <w:t>odeling update:</w:t>
      </w:r>
    </w:p>
    <w:p w:rsidR="00BB4B2E" w:rsidRDefault="00BB4B2E" w:rsidP="00BB4B2E">
      <w:pPr>
        <w:pStyle w:val="ListParagraph"/>
        <w:numPr>
          <w:ilvl w:val="0"/>
          <w:numId w:val="5"/>
        </w:numPr>
        <w:rPr>
          <w:sz w:val="24"/>
          <w:szCs w:val="24"/>
        </w:rPr>
      </w:pPr>
      <w:r>
        <w:rPr>
          <w:sz w:val="24"/>
          <w:szCs w:val="24"/>
        </w:rPr>
        <w:t>2/27</w:t>
      </w:r>
      <w:r w:rsidR="003620DE">
        <w:rPr>
          <w:sz w:val="24"/>
          <w:szCs w:val="24"/>
        </w:rPr>
        <w:t xml:space="preserve">/2020 </w:t>
      </w:r>
      <w:r w:rsidR="00413133">
        <w:rPr>
          <w:sz w:val="24"/>
          <w:szCs w:val="24"/>
        </w:rPr>
        <w:t xml:space="preserve">will </w:t>
      </w:r>
      <w:r w:rsidR="0027692C">
        <w:rPr>
          <w:sz w:val="24"/>
          <w:szCs w:val="24"/>
        </w:rPr>
        <w:t xml:space="preserve">compare CAMx 2014v2 </w:t>
      </w:r>
      <w:r w:rsidR="00B75325">
        <w:rPr>
          <w:sz w:val="24"/>
          <w:szCs w:val="24"/>
        </w:rPr>
        <w:t xml:space="preserve">against </w:t>
      </w:r>
      <w:r>
        <w:rPr>
          <w:sz w:val="24"/>
          <w:szCs w:val="24"/>
        </w:rPr>
        <w:t>representative baseline</w:t>
      </w:r>
      <w:r w:rsidR="00B75325">
        <w:rPr>
          <w:sz w:val="24"/>
          <w:szCs w:val="24"/>
        </w:rPr>
        <w:t xml:space="preserve"> (RepBase)</w:t>
      </w:r>
      <w:r w:rsidR="0027692C">
        <w:rPr>
          <w:sz w:val="24"/>
          <w:szCs w:val="24"/>
        </w:rPr>
        <w:t xml:space="preserve"> </w:t>
      </w:r>
      <w:r w:rsidR="00B75325">
        <w:rPr>
          <w:sz w:val="24"/>
          <w:szCs w:val="24"/>
        </w:rPr>
        <w:t xml:space="preserve">to </w:t>
      </w:r>
      <w:r w:rsidR="00413133">
        <w:rPr>
          <w:sz w:val="24"/>
          <w:szCs w:val="24"/>
        </w:rPr>
        <w:t xml:space="preserve">look at </w:t>
      </w:r>
      <w:r w:rsidR="003620DE">
        <w:rPr>
          <w:sz w:val="24"/>
          <w:szCs w:val="24"/>
        </w:rPr>
        <w:t xml:space="preserve">Most Improved Days (MID) and </w:t>
      </w:r>
      <w:r>
        <w:rPr>
          <w:sz w:val="24"/>
          <w:szCs w:val="24"/>
        </w:rPr>
        <w:t xml:space="preserve">will post </w:t>
      </w:r>
      <w:r w:rsidR="003620DE">
        <w:rPr>
          <w:sz w:val="24"/>
          <w:szCs w:val="24"/>
        </w:rPr>
        <w:t xml:space="preserve">presentations on </w:t>
      </w:r>
      <w:r>
        <w:rPr>
          <w:sz w:val="24"/>
          <w:szCs w:val="24"/>
        </w:rPr>
        <w:t>website</w:t>
      </w:r>
      <w:r w:rsidR="003620DE">
        <w:rPr>
          <w:sz w:val="24"/>
          <w:szCs w:val="24"/>
        </w:rPr>
        <w:t>.</w:t>
      </w:r>
    </w:p>
    <w:p w:rsidR="009E25C4" w:rsidRDefault="009E25C4" w:rsidP="009E25C4">
      <w:pPr>
        <w:rPr>
          <w:sz w:val="24"/>
          <w:szCs w:val="24"/>
        </w:rPr>
      </w:pPr>
    </w:p>
    <w:p w:rsidR="009E25C4" w:rsidRDefault="009E25C4" w:rsidP="009E25C4">
      <w:pPr>
        <w:pStyle w:val="ListParagraph"/>
        <w:numPr>
          <w:ilvl w:val="0"/>
          <w:numId w:val="22"/>
        </w:numPr>
        <w:rPr>
          <w:sz w:val="24"/>
          <w:szCs w:val="24"/>
        </w:rPr>
      </w:pPr>
      <w:r>
        <w:rPr>
          <w:sz w:val="24"/>
          <w:szCs w:val="24"/>
        </w:rPr>
        <w:t>2014 Modeling Platform &amp; 2028 Emissions Update (Ralph Morris)</w:t>
      </w:r>
    </w:p>
    <w:p w:rsidR="00DE6C32" w:rsidRPr="00413133" w:rsidRDefault="00DE6C32" w:rsidP="00413133">
      <w:pPr>
        <w:pStyle w:val="ListParagraph"/>
        <w:numPr>
          <w:ilvl w:val="0"/>
          <w:numId w:val="5"/>
        </w:numPr>
        <w:rPr>
          <w:sz w:val="24"/>
          <w:szCs w:val="24"/>
        </w:rPr>
      </w:pPr>
      <w:r>
        <w:rPr>
          <w:sz w:val="24"/>
          <w:szCs w:val="24"/>
        </w:rPr>
        <w:t>WRAP/WAQS 2014 modeling platform</w:t>
      </w:r>
      <w:r w:rsidR="00413133">
        <w:rPr>
          <w:sz w:val="24"/>
          <w:szCs w:val="24"/>
        </w:rPr>
        <w:t xml:space="preserve"> (working on getting results up on data warehouse)</w:t>
      </w:r>
    </w:p>
    <w:p w:rsidR="00DE6C32" w:rsidRDefault="00DE6C32" w:rsidP="00DE6C32">
      <w:pPr>
        <w:pStyle w:val="ListParagraph"/>
        <w:numPr>
          <w:ilvl w:val="1"/>
          <w:numId w:val="5"/>
        </w:numPr>
        <w:rPr>
          <w:sz w:val="24"/>
          <w:szCs w:val="24"/>
        </w:rPr>
      </w:pPr>
      <w:r>
        <w:rPr>
          <w:sz w:val="24"/>
          <w:szCs w:val="24"/>
        </w:rPr>
        <w:lastRenderedPageBreak/>
        <w:t xml:space="preserve">Used </w:t>
      </w:r>
      <w:r w:rsidR="00BB4B2E">
        <w:rPr>
          <w:sz w:val="24"/>
          <w:szCs w:val="24"/>
        </w:rPr>
        <w:t xml:space="preserve">2014v2 </w:t>
      </w:r>
      <w:r>
        <w:rPr>
          <w:sz w:val="24"/>
          <w:szCs w:val="24"/>
        </w:rPr>
        <w:t xml:space="preserve">NEI with </w:t>
      </w:r>
      <w:r w:rsidR="00413133">
        <w:rPr>
          <w:sz w:val="24"/>
          <w:szCs w:val="24"/>
        </w:rPr>
        <w:t>S</w:t>
      </w:r>
      <w:r>
        <w:rPr>
          <w:sz w:val="24"/>
          <w:szCs w:val="24"/>
        </w:rPr>
        <w:t xml:space="preserve">tate </w:t>
      </w:r>
      <w:r w:rsidR="00E43984">
        <w:rPr>
          <w:sz w:val="24"/>
          <w:szCs w:val="24"/>
        </w:rPr>
        <w:t xml:space="preserve">emission </w:t>
      </w:r>
      <w:r>
        <w:rPr>
          <w:sz w:val="24"/>
          <w:szCs w:val="24"/>
        </w:rPr>
        <w:t xml:space="preserve">updates </w:t>
      </w:r>
      <w:r w:rsidR="00413133">
        <w:rPr>
          <w:sz w:val="24"/>
          <w:szCs w:val="24"/>
        </w:rPr>
        <w:t xml:space="preserve">to evaluate model performance. </w:t>
      </w:r>
    </w:p>
    <w:p w:rsidR="00B75325" w:rsidRDefault="00B75325" w:rsidP="00B75325">
      <w:pPr>
        <w:pStyle w:val="ListParagraph"/>
        <w:numPr>
          <w:ilvl w:val="1"/>
          <w:numId w:val="5"/>
        </w:numPr>
        <w:rPr>
          <w:sz w:val="24"/>
          <w:szCs w:val="24"/>
        </w:rPr>
      </w:pPr>
      <w:r>
        <w:rPr>
          <w:sz w:val="24"/>
          <w:szCs w:val="24"/>
        </w:rPr>
        <w:t>Model runs included:</w:t>
      </w:r>
    </w:p>
    <w:p w:rsidR="00777266" w:rsidRPr="00777266" w:rsidRDefault="00777266" w:rsidP="00B75325">
      <w:pPr>
        <w:pStyle w:val="ListParagraph"/>
        <w:numPr>
          <w:ilvl w:val="2"/>
          <w:numId w:val="5"/>
        </w:numPr>
        <w:rPr>
          <w:sz w:val="24"/>
          <w:szCs w:val="24"/>
        </w:rPr>
      </w:pPr>
      <w:r w:rsidRPr="00777266">
        <w:rPr>
          <w:sz w:val="24"/>
          <w:szCs w:val="24"/>
        </w:rPr>
        <w:t>2014-2018 RepBase Emissions:</w:t>
      </w:r>
      <w:r>
        <w:rPr>
          <w:sz w:val="24"/>
          <w:szCs w:val="24"/>
        </w:rPr>
        <w:t xml:space="preserve"> z</w:t>
      </w:r>
      <w:r w:rsidRPr="00777266">
        <w:rPr>
          <w:sz w:val="24"/>
          <w:szCs w:val="24"/>
        </w:rPr>
        <w:t xml:space="preserve">ero out natural and known international emissions and </w:t>
      </w:r>
      <w:r>
        <w:rPr>
          <w:sz w:val="24"/>
          <w:szCs w:val="24"/>
        </w:rPr>
        <w:t xml:space="preserve">do </w:t>
      </w:r>
      <w:r w:rsidRPr="00777266">
        <w:rPr>
          <w:sz w:val="24"/>
          <w:szCs w:val="24"/>
        </w:rPr>
        <w:t>source apportionment</w:t>
      </w:r>
      <w:r>
        <w:rPr>
          <w:sz w:val="24"/>
          <w:szCs w:val="24"/>
        </w:rPr>
        <w:t>.</w:t>
      </w:r>
    </w:p>
    <w:p w:rsidR="00DE6C32" w:rsidRDefault="00DE6C32" w:rsidP="00B75325">
      <w:pPr>
        <w:pStyle w:val="ListParagraph"/>
        <w:numPr>
          <w:ilvl w:val="2"/>
          <w:numId w:val="5"/>
        </w:numPr>
        <w:rPr>
          <w:sz w:val="24"/>
          <w:szCs w:val="24"/>
        </w:rPr>
      </w:pPr>
      <w:r>
        <w:rPr>
          <w:sz w:val="24"/>
          <w:szCs w:val="24"/>
        </w:rPr>
        <w:t xml:space="preserve">2028 </w:t>
      </w:r>
      <w:r w:rsidR="008F3E38">
        <w:rPr>
          <w:sz w:val="24"/>
          <w:szCs w:val="24"/>
        </w:rPr>
        <w:t>OTB</w:t>
      </w:r>
      <w:r>
        <w:rPr>
          <w:sz w:val="24"/>
          <w:szCs w:val="24"/>
        </w:rPr>
        <w:t xml:space="preserve"> r</w:t>
      </w:r>
      <w:r w:rsidR="00B75325">
        <w:rPr>
          <w:sz w:val="24"/>
          <w:szCs w:val="24"/>
        </w:rPr>
        <w:t xml:space="preserve">unning </w:t>
      </w:r>
      <w:r>
        <w:rPr>
          <w:sz w:val="24"/>
          <w:szCs w:val="24"/>
        </w:rPr>
        <w:t>2 scenarios a and b</w:t>
      </w:r>
    </w:p>
    <w:p w:rsidR="00DE6C32" w:rsidRDefault="00DE6C32" w:rsidP="00B75325">
      <w:pPr>
        <w:pStyle w:val="ListParagraph"/>
        <w:numPr>
          <w:ilvl w:val="3"/>
          <w:numId w:val="5"/>
        </w:numPr>
        <w:rPr>
          <w:sz w:val="24"/>
          <w:szCs w:val="24"/>
        </w:rPr>
      </w:pPr>
      <w:r>
        <w:rPr>
          <w:sz w:val="24"/>
          <w:szCs w:val="24"/>
        </w:rPr>
        <w:t xml:space="preserve">2028 OTBa uses fire data derived by Fire </w:t>
      </w:r>
      <w:r w:rsidR="00777266">
        <w:rPr>
          <w:sz w:val="24"/>
          <w:szCs w:val="24"/>
        </w:rPr>
        <w:t xml:space="preserve">and Smoke </w:t>
      </w:r>
      <w:r>
        <w:rPr>
          <w:sz w:val="24"/>
          <w:szCs w:val="24"/>
        </w:rPr>
        <w:t>workgroup</w:t>
      </w:r>
    </w:p>
    <w:p w:rsidR="00777266" w:rsidRDefault="00777266" w:rsidP="00B75325">
      <w:pPr>
        <w:pStyle w:val="ListParagraph"/>
        <w:numPr>
          <w:ilvl w:val="3"/>
          <w:numId w:val="5"/>
        </w:numPr>
        <w:rPr>
          <w:sz w:val="24"/>
          <w:szCs w:val="24"/>
        </w:rPr>
      </w:pPr>
      <w:r>
        <w:rPr>
          <w:sz w:val="24"/>
          <w:szCs w:val="24"/>
        </w:rPr>
        <w:t>2028 OTBb uses 2014v2 actual fire emissions</w:t>
      </w:r>
    </w:p>
    <w:p w:rsidR="00777266" w:rsidRDefault="00777266" w:rsidP="00B75325">
      <w:pPr>
        <w:pStyle w:val="ListParagraph"/>
        <w:numPr>
          <w:ilvl w:val="3"/>
          <w:numId w:val="5"/>
        </w:numPr>
        <w:rPr>
          <w:sz w:val="24"/>
          <w:szCs w:val="24"/>
        </w:rPr>
      </w:pPr>
      <w:r>
        <w:rPr>
          <w:sz w:val="24"/>
          <w:szCs w:val="24"/>
        </w:rPr>
        <w:t>OTBb will be used for 2028 visibility projections and source apportionment</w:t>
      </w:r>
    </w:p>
    <w:p w:rsidR="00777266" w:rsidRPr="00777266" w:rsidRDefault="00777266" w:rsidP="00777266">
      <w:pPr>
        <w:pStyle w:val="ListParagraph"/>
        <w:numPr>
          <w:ilvl w:val="0"/>
          <w:numId w:val="12"/>
        </w:numPr>
        <w:rPr>
          <w:sz w:val="24"/>
          <w:szCs w:val="24"/>
        </w:rPr>
      </w:pPr>
      <w:r>
        <w:rPr>
          <w:sz w:val="24"/>
          <w:szCs w:val="24"/>
        </w:rPr>
        <w:t>Dynamic evaluation using 2002 emissions and modeling to get a past look.</w:t>
      </w:r>
    </w:p>
    <w:p w:rsidR="002111B1" w:rsidRPr="002111B1" w:rsidRDefault="00B34EDC" w:rsidP="002111B1">
      <w:pPr>
        <w:pStyle w:val="ListParagraph"/>
        <w:numPr>
          <w:ilvl w:val="0"/>
          <w:numId w:val="5"/>
        </w:numPr>
        <w:rPr>
          <w:sz w:val="24"/>
          <w:szCs w:val="24"/>
        </w:rPr>
      </w:pPr>
      <w:r>
        <w:rPr>
          <w:sz w:val="24"/>
          <w:szCs w:val="24"/>
        </w:rPr>
        <w:t xml:space="preserve">Model Results </w:t>
      </w:r>
    </w:p>
    <w:p w:rsidR="002111B1" w:rsidRDefault="002111B1" w:rsidP="00757638">
      <w:pPr>
        <w:pStyle w:val="ListParagraph"/>
        <w:numPr>
          <w:ilvl w:val="1"/>
          <w:numId w:val="5"/>
        </w:numPr>
        <w:rPr>
          <w:sz w:val="24"/>
          <w:szCs w:val="24"/>
        </w:rPr>
      </w:pPr>
      <w:r>
        <w:rPr>
          <w:sz w:val="24"/>
          <w:szCs w:val="24"/>
        </w:rPr>
        <w:t>Spatial Maps: (organic aerosol</w:t>
      </w:r>
      <w:r w:rsidR="00DE4C64">
        <w:rPr>
          <w:sz w:val="24"/>
          <w:szCs w:val="24"/>
        </w:rPr>
        <w:t xml:space="preserve"> (OA)</w:t>
      </w:r>
      <w:r>
        <w:rPr>
          <w:sz w:val="24"/>
          <w:szCs w:val="24"/>
        </w:rPr>
        <w:t xml:space="preserve"> top maps and sulfate bottom maps)</w:t>
      </w:r>
    </w:p>
    <w:p w:rsidR="002111B1" w:rsidRDefault="002111B1" w:rsidP="002111B1">
      <w:pPr>
        <w:pStyle w:val="ListParagraph"/>
        <w:numPr>
          <w:ilvl w:val="2"/>
          <w:numId w:val="5"/>
        </w:numPr>
        <w:rPr>
          <w:sz w:val="24"/>
          <w:szCs w:val="24"/>
        </w:rPr>
      </w:pPr>
      <w:r>
        <w:rPr>
          <w:sz w:val="24"/>
          <w:szCs w:val="24"/>
        </w:rPr>
        <w:t>2 l</w:t>
      </w:r>
      <w:r w:rsidR="00DE4C64">
        <w:rPr>
          <w:sz w:val="24"/>
          <w:szCs w:val="24"/>
        </w:rPr>
        <w:t>eft maps are RepBase and 2014v2</w:t>
      </w:r>
      <w:r>
        <w:rPr>
          <w:sz w:val="24"/>
          <w:szCs w:val="24"/>
        </w:rPr>
        <w:t xml:space="preserve"> </w:t>
      </w:r>
    </w:p>
    <w:p w:rsidR="002111B1" w:rsidRDefault="002111B1" w:rsidP="002111B1">
      <w:pPr>
        <w:pStyle w:val="ListParagraph"/>
        <w:numPr>
          <w:ilvl w:val="2"/>
          <w:numId w:val="5"/>
        </w:numPr>
        <w:rPr>
          <w:sz w:val="24"/>
          <w:szCs w:val="24"/>
        </w:rPr>
      </w:pPr>
      <w:r>
        <w:rPr>
          <w:sz w:val="24"/>
          <w:szCs w:val="24"/>
        </w:rPr>
        <w:t>Right map is overlap of both datasets in one map to show differences</w:t>
      </w:r>
    </w:p>
    <w:p w:rsidR="002111B1" w:rsidRDefault="002111B1" w:rsidP="002111B1">
      <w:pPr>
        <w:pStyle w:val="ListParagraph"/>
        <w:numPr>
          <w:ilvl w:val="3"/>
          <w:numId w:val="5"/>
        </w:numPr>
        <w:rPr>
          <w:sz w:val="24"/>
          <w:szCs w:val="24"/>
        </w:rPr>
      </w:pPr>
      <w:r>
        <w:rPr>
          <w:sz w:val="24"/>
          <w:szCs w:val="24"/>
        </w:rPr>
        <w:t xml:space="preserve">Red color is </w:t>
      </w:r>
      <w:r w:rsidR="00DE4C64">
        <w:rPr>
          <w:sz w:val="24"/>
          <w:szCs w:val="24"/>
        </w:rPr>
        <w:t>RepBase higher than 2014v2</w:t>
      </w:r>
    </w:p>
    <w:p w:rsidR="00DE4C64" w:rsidRPr="00DE4C64" w:rsidRDefault="00DE4C64" w:rsidP="00DE4C64">
      <w:pPr>
        <w:pStyle w:val="ListParagraph"/>
        <w:numPr>
          <w:ilvl w:val="3"/>
          <w:numId w:val="5"/>
        </w:numPr>
        <w:rPr>
          <w:sz w:val="24"/>
          <w:szCs w:val="24"/>
        </w:rPr>
      </w:pPr>
      <w:r>
        <w:rPr>
          <w:sz w:val="24"/>
          <w:szCs w:val="24"/>
        </w:rPr>
        <w:t>Blue color is 2014v2 higher than RepBase</w:t>
      </w:r>
    </w:p>
    <w:p w:rsidR="00DE4C64" w:rsidRDefault="00757638" w:rsidP="002111B1">
      <w:pPr>
        <w:pStyle w:val="ListParagraph"/>
        <w:numPr>
          <w:ilvl w:val="2"/>
          <w:numId w:val="5"/>
        </w:numPr>
        <w:rPr>
          <w:sz w:val="24"/>
          <w:szCs w:val="24"/>
        </w:rPr>
      </w:pPr>
      <w:r>
        <w:rPr>
          <w:sz w:val="24"/>
          <w:szCs w:val="24"/>
        </w:rPr>
        <w:t xml:space="preserve">2014 fires mainly in coastal states (CA and OR), </w:t>
      </w:r>
    </w:p>
    <w:p w:rsidR="00757638" w:rsidRDefault="00DE4C64" w:rsidP="00DE4C64">
      <w:pPr>
        <w:pStyle w:val="ListParagraph"/>
        <w:numPr>
          <w:ilvl w:val="3"/>
          <w:numId w:val="5"/>
        </w:numPr>
        <w:rPr>
          <w:sz w:val="24"/>
          <w:szCs w:val="24"/>
        </w:rPr>
      </w:pPr>
      <w:r>
        <w:rPr>
          <w:sz w:val="24"/>
          <w:szCs w:val="24"/>
        </w:rPr>
        <w:t xml:space="preserve">higher </w:t>
      </w:r>
      <w:r w:rsidR="00757638">
        <w:rPr>
          <w:sz w:val="24"/>
          <w:szCs w:val="24"/>
        </w:rPr>
        <w:t>OA in Seattle</w:t>
      </w:r>
      <w:r>
        <w:rPr>
          <w:sz w:val="24"/>
          <w:szCs w:val="24"/>
        </w:rPr>
        <w:t xml:space="preserve"> (red- 2014v2)</w:t>
      </w:r>
    </w:p>
    <w:p w:rsidR="00DE4C64" w:rsidRPr="008F3E38" w:rsidRDefault="00DE4C64" w:rsidP="00DE4C64">
      <w:pPr>
        <w:pStyle w:val="ListParagraph"/>
        <w:numPr>
          <w:ilvl w:val="3"/>
          <w:numId w:val="5"/>
        </w:numPr>
        <w:rPr>
          <w:sz w:val="24"/>
          <w:szCs w:val="24"/>
        </w:rPr>
      </w:pPr>
      <w:r>
        <w:rPr>
          <w:sz w:val="24"/>
          <w:szCs w:val="24"/>
        </w:rPr>
        <w:t>higher OA closer to San Francisco (blue- RepBase)</w:t>
      </w:r>
    </w:p>
    <w:p w:rsidR="00757638" w:rsidRDefault="007407EB" w:rsidP="00757638">
      <w:pPr>
        <w:pStyle w:val="ListParagraph"/>
        <w:numPr>
          <w:ilvl w:val="1"/>
          <w:numId w:val="5"/>
        </w:numPr>
        <w:rPr>
          <w:sz w:val="24"/>
          <w:szCs w:val="24"/>
        </w:rPr>
      </w:pPr>
      <w:r>
        <w:rPr>
          <w:sz w:val="24"/>
          <w:szCs w:val="24"/>
        </w:rPr>
        <w:t>2014 MID</w:t>
      </w:r>
      <w:r w:rsidR="00757638">
        <w:rPr>
          <w:sz w:val="24"/>
          <w:szCs w:val="24"/>
        </w:rPr>
        <w:t xml:space="preserve"> daily </w:t>
      </w:r>
      <w:r w:rsidR="005E0C52">
        <w:rPr>
          <w:sz w:val="24"/>
          <w:szCs w:val="24"/>
        </w:rPr>
        <w:t xml:space="preserve">light </w:t>
      </w:r>
      <w:r w:rsidR="00757638">
        <w:rPr>
          <w:sz w:val="24"/>
          <w:szCs w:val="24"/>
        </w:rPr>
        <w:t>extinction slide</w:t>
      </w:r>
      <w:r w:rsidR="002111B1">
        <w:rPr>
          <w:sz w:val="24"/>
          <w:szCs w:val="24"/>
        </w:rPr>
        <w:t>s demonstrate</w:t>
      </w:r>
      <w:r w:rsidR="00757638">
        <w:rPr>
          <w:sz w:val="24"/>
          <w:szCs w:val="24"/>
        </w:rPr>
        <w:t xml:space="preserve"> </w:t>
      </w:r>
    </w:p>
    <w:p w:rsidR="002111B1" w:rsidRDefault="005E0C52" w:rsidP="002111B1">
      <w:pPr>
        <w:pStyle w:val="ListParagraph"/>
        <w:numPr>
          <w:ilvl w:val="2"/>
          <w:numId w:val="5"/>
        </w:numPr>
        <w:rPr>
          <w:sz w:val="24"/>
          <w:szCs w:val="24"/>
        </w:rPr>
      </w:pPr>
      <w:r>
        <w:rPr>
          <w:sz w:val="24"/>
          <w:szCs w:val="24"/>
        </w:rPr>
        <w:t xml:space="preserve">NW- fires </w:t>
      </w:r>
      <w:r w:rsidR="00757638" w:rsidRPr="008F3E38">
        <w:rPr>
          <w:sz w:val="24"/>
          <w:szCs w:val="24"/>
        </w:rPr>
        <w:t>not in 2014v2 actuals but</w:t>
      </w:r>
      <w:r w:rsidR="00757638">
        <w:rPr>
          <w:sz w:val="24"/>
          <w:szCs w:val="24"/>
        </w:rPr>
        <w:t xml:space="preserve"> are</w:t>
      </w:r>
      <w:r w:rsidR="00757638" w:rsidRPr="008F3E38">
        <w:rPr>
          <w:sz w:val="24"/>
          <w:szCs w:val="24"/>
        </w:rPr>
        <w:t xml:space="preserve"> in RepBase</w:t>
      </w:r>
    </w:p>
    <w:p w:rsidR="005E0C52" w:rsidRPr="002111B1" w:rsidRDefault="005E0C52" w:rsidP="002111B1">
      <w:pPr>
        <w:pStyle w:val="ListParagraph"/>
        <w:numPr>
          <w:ilvl w:val="2"/>
          <w:numId w:val="5"/>
        </w:numPr>
        <w:rPr>
          <w:sz w:val="24"/>
          <w:szCs w:val="24"/>
        </w:rPr>
      </w:pPr>
      <w:r>
        <w:rPr>
          <w:sz w:val="24"/>
          <w:szCs w:val="24"/>
        </w:rPr>
        <w:t xml:space="preserve">West- fires in 2014v2 but not in RepBase </w:t>
      </w:r>
    </w:p>
    <w:p w:rsidR="00757638" w:rsidRPr="00757638" w:rsidRDefault="00BB4B2E" w:rsidP="00757638">
      <w:pPr>
        <w:pStyle w:val="ListParagraph"/>
        <w:numPr>
          <w:ilvl w:val="1"/>
          <w:numId w:val="5"/>
        </w:numPr>
        <w:rPr>
          <w:sz w:val="24"/>
          <w:szCs w:val="24"/>
        </w:rPr>
      </w:pPr>
      <w:r>
        <w:rPr>
          <w:sz w:val="24"/>
          <w:szCs w:val="24"/>
        </w:rPr>
        <w:t>Difference</w:t>
      </w:r>
      <w:r w:rsidR="00867CD3">
        <w:rPr>
          <w:sz w:val="24"/>
          <w:szCs w:val="24"/>
        </w:rPr>
        <w:t>s came from</w:t>
      </w:r>
      <w:r>
        <w:rPr>
          <w:sz w:val="24"/>
          <w:szCs w:val="24"/>
        </w:rPr>
        <w:t xml:space="preserve"> use of Fires Smoke workgroup </w:t>
      </w:r>
      <w:r w:rsidR="00EE604C">
        <w:rPr>
          <w:sz w:val="24"/>
          <w:szCs w:val="24"/>
        </w:rPr>
        <w:t xml:space="preserve">RepBase </w:t>
      </w:r>
      <w:r w:rsidR="00867CD3">
        <w:rPr>
          <w:sz w:val="24"/>
          <w:szCs w:val="24"/>
        </w:rPr>
        <w:t>emissions</w:t>
      </w:r>
      <w:r w:rsidR="00B34EDC">
        <w:rPr>
          <w:sz w:val="24"/>
          <w:szCs w:val="24"/>
        </w:rPr>
        <w:t xml:space="preserve"> (2014-2018 5 year planning period)</w:t>
      </w:r>
      <w:r w:rsidR="00867CD3">
        <w:rPr>
          <w:sz w:val="24"/>
          <w:szCs w:val="24"/>
        </w:rPr>
        <w:t xml:space="preserve"> data </w:t>
      </w:r>
      <w:r>
        <w:rPr>
          <w:sz w:val="24"/>
          <w:szCs w:val="24"/>
        </w:rPr>
        <w:t>v</w:t>
      </w:r>
      <w:r w:rsidR="00EE604C">
        <w:rPr>
          <w:sz w:val="24"/>
          <w:szCs w:val="24"/>
        </w:rPr>
        <w:t>ersus</w:t>
      </w:r>
      <w:r>
        <w:rPr>
          <w:sz w:val="24"/>
          <w:szCs w:val="24"/>
        </w:rPr>
        <w:t xml:space="preserve"> 2014v2 actual fires</w:t>
      </w:r>
    </w:p>
    <w:p w:rsidR="00757638" w:rsidRDefault="00757638" w:rsidP="00757638">
      <w:pPr>
        <w:pStyle w:val="ListParagraph"/>
        <w:numPr>
          <w:ilvl w:val="2"/>
          <w:numId w:val="5"/>
        </w:numPr>
        <w:rPr>
          <w:sz w:val="24"/>
          <w:szCs w:val="24"/>
        </w:rPr>
      </w:pPr>
      <w:r>
        <w:rPr>
          <w:sz w:val="24"/>
          <w:szCs w:val="24"/>
        </w:rPr>
        <w:t>Most of time no fire impacts so differences are small</w:t>
      </w:r>
    </w:p>
    <w:p w:rsidR="00757638" w:rsidRDefault="00757638" w:rsidP="00757638">
      <w:pPr>
        <w:pStyle w:val="ListParagraph"/>
        <w:numPr>
          <w:ilvl w:val="2"/>
          <w:numId w:val="5"/>
        </w:numPr>
        <w:rPr>
          <w:sz w:val="24"/>
          <w:szCs w:val="24"/>
        </w:rPr>
      </w:pPr>
      <w:r>
        <w:rPr>
          <w:sz w:val="24"/>
          <w:szCs w:val="24"/>
        </w:rPr>
        <w:t>But, when fire impacts are represented diff</w:t>
      </w:r>
      <w:r w:rsidR="002111B1">
        <w:rPr>
          <w:sz w:val="24"/>
          <w:szCs w:val="24"/>
        </w:rPr>
        <w:t xml:space="preserve">erences are very large </w:t>
      </w:r>
    </w:p>
    <w:p w:rsidR="00757638" w:rsidRDefault="00757638" w:rsidP="00757638">
      <w:pPr>
        <w:pStyle w:val="ListParagraph"/>
        <w:numPr>
          <w:ilvl w:val="2"/>
          <w:numId w:val="5"/>
        </w:numPr>
        <w:rPr>
          <w:sz w:val="24"/>
          <w:szCs w:val="24"/>
        </w:rPr>
      </w:pPr>
      <w:r>
        <w:rPr>
          <w:sz w:val="24"/>
          <w:szCs w:val="24"/>
        </w:rPr>
        <w:t>2014v2 did</w:t>
      </w:r>
      <w:r w:rsidR="001F4442">
        <w:rPr>
          <w:sz w:val="24"/>
          <w:szCs w:val="24"/>
        </w:rPr>
        <w:t xml:space="preserve"> </w:t>
      </w:r>
      <w:r>
        <w:rPr>
          <w:sz w:val="24"/>
          <w:szCs w:val="24"/>
        </w:rPr>
        <w:t>n</w:t>
      </w:r>
      <w:r w:rsidR="001F4442">
        <w:rPr>
          <w:sz w:val="24"/>
          <w:szCs w:val="24"/>
        </w:rPr>
        <w:t>o</w:t>
      </w:r>
      <w:r>
        <w:rPr>
          <w:sz w:val="24"/>
          <w:szCs w:val="24"/>
        </w:rPr>
        <w:t>t include all fires (i.e. Rainier)</w:t>
      </w:r>
      <w:r w:rsidR="005E0C52">
        <w:rPr>
          <w:sz w:val="24"/>
          <w:szCs w:val="24"/>
        </w:rPr>
        <w:t xml:space="preserve"> nor did RepBase in some cases.</w:t>
      </w:r>
    </w:p>
    <w:p w:rsidR="00C40FE5" w:rsidRDefault="00C40FE5" w:rsidP="00EE604C">
      <w:pPr>
        <w:ind w:left="1440" w:firstLine="360"/>
        <w:rPr>
          <w:sz w:val="24"/>
          <w:szCs w:val="24"/>
        </w:rPr>
      </w:pPr>
    </w:p>
    <w:p w:rsidR="00EE604C" w:rsidRDefault="00EE604C" w:rsidP="00EE604C">
      <w:pPr>
        <w:ind w:left="1440" w:firstLine="360"/>
        <w:rPr>
          <w:i/>
          <w:sz w:val="24"/>
          <w:szCs w:val="24"/>
        </w:rPr>
      </w:pPr>
      <w:r w:rsidRPr="009E25C4">
        <w:rPr>
          <w:i/>
          <w:sz w:val="24"/>
          <w:szCs w:val="24"/>
        </w:rPr>
        <w:t xml:space="preserve">Concerns with differences in </w:t>
      </w:r>
      <w:r w:rsidR="008F3E38" w:rsidRPr="009E25C4">
        <w:rPr>
          <w:i/>
          <w:sz w:val="24"/>
          <w:szCs w:val="24"/>
        </w:rPr>
        <w:t>modeling results</w:t>
      </w:r>
      <w:r w:rsidRPr="009E25C4">
        <w:rPr>
          <w:i/>
          <w:sz w:val="24"/>
          <w:szCs w:val="24"/>
        </w:rPr>
        <w:t>:</w:t>
      </w:r>
    </w:p>
    <w:p w:rsidR="00B34EDC" w:rsidRPr="00B34EDC" w:rsidRDefault="00B34EDC" w:rsidP="00B34EDC">
      <w:pPr>
        <w:pStyle w:val="ListParagraph"/>
        <w:numPr>
          <w:ilvl w:val="2"/>
          <w:numId w:val="5"/>
        </w:numPr>
        <w:rPr>
          <w:sz w:val="24"/>
          <w:szCs w:val="24"/>
        </w:rPr>
      </w:pPr>
      <w:r>
        <w:rPr>
          <w:sz w:val="24"/>
          <w:szCs w:val="24"/>
        </w:rPr>
        <w:t xml:space="preserve">EPA recommends using 2014 IMPROVE MIDs to develop Relative Response Factors (RRFs) to project emissions for 2028 Visibility projections (Vis = RRF x Vis 2014-2018). </w:t>
      </w:r>
    </w:p>
    <w:p w:rsidR="00EE604C" w:rsidRDefault="007A192F" w:rsidP="00EE604C">
      <w:pPr>
        <w:pStyle w:val="ListParagraph"/>
        <w:numPr>
          <w:ilvl w:val="2"/>
          <w:numId w:val="5"/>
        </w:numPr>
        <w:rPr>
          <w:sz w:val="24"/>
          <w:szCs w:val="24"/>
        </w:rPr>
      </w:pPr>
      <w:r>
        <w:rPr>
          <w:sz w:val="24"/>
          <w:szCs w:val="24"/>
        </w:rPr>
        <w:t xml:space="preserve">Depending on which fire impact data used (2014v2 versus RepBase) </w:t>
      </w:r>
      <w:r w:rsidR="00EE604C">
        <w:rPr>
          <w:sz w:val="24"/>
          <w:szCs w:val="24"/>
        </w:rPr>
        <w:t>may result in stiff RRFs</w:t>
      </w:r>
      <w:r w:rsidR="008F3E38">
        <w:rPr>
          <w:sz w:val="24"/>
          <w:szCs w:val="24"/>
        </w:rPr>
        <w:t>, base/current/future years will be closer to 1 then they should be,</w:t>
      </w:r>
      <w:r w:rsidR="00EE604C">
        <w:rPr>
          <w:sz w:val="24"/>
          <w:szCs w:val="24"/>
        </w:rPr>
        <w:t xml:space="preserve"> and </w:t>
      </w:r>
    </w:p>
    <w:p w:rsidR="00EE604C" w:rsidRDefault="00EE604C" w:rsidP="00EE604C">
      <w:pPr>
        <w:pStyle w:val="ListParagraph"/>
        <w:numPr>
          <w:ilvl w:val="2"/>
          <w:numId w:val="5"/>
        </w:numPr>
        <w:rPr>
          <w:sz w:val="24"/>
          <w:szCs w:val="24"/>
        </w:rPr>
      </w:pPr>
      <w:r>
        <w:rPr>
          <w:sz w:val="24"/>
          <w:szCs w:val="24"/>
        </w:rPr>
        <w:t>under</w:t>
      </w:r>
      <w:r w:rsidR="008F3E38">
        <w:rPr>
          <w:sz w:val="24"/>
          <w:szCs w:val="24"/>
        </w:rPr>
        <w:t xml:space="preserve">estimate </w:t>
      </w:r>
      <w:r>
        <w:rPr>
          <w:sz w:val="24"/>
          <w:szCs w:val="24"/>
        </w:rPr>
        <w:t>visibility improvements for 2028</w:t>
      </w:r>
    </w:p>
    <w:p w:rsidR="009E25C4" w:rsidRDefault="009E25C4" w:rsidP="009E25C4">
      <w:pPr>
        <w:pStyle w:val="ListParagraph"/>
        <w:ind w:left="2520"/>
        <w:rPr>
          <w:sz w:val="24"/>
          <w:szCs w:val="24"/>
        </w:rPr>
      </w:pPr>
    </w:p>
    <w:p w:rsidR="00B8323E" w:rsidRDefault="00621591" w:rsidP="00757638">
      <w:pPr>
        <w:pStyle w:val="ListParagraph"/>
        <w:numPr>
          <w:ilvl w:val="0"/>
          <w:numId w:val="5"/>
        </w:numPr>
        <w:rPr>
          <w:sz w:val="24"/>
          <w:szCs w:val="24"/>
        </w:rPr>
      </w:pPr>
      <w:r>
        <w:rPr>
          <w:sz w:val="24"/>
          <w:szCs w:val="24"/>
        </w:rPr>
        <w:t xml:space="preserve">Conclusion: </w:t>
      </w:r>
    </w:p>
    <w:p w:rsidR="00C40FE5" w:rsidRPr="00757638" w:rsidRDefault="00757638" w:rsidP="00757638">
      <w:pPr>
        <w:pStyle w:val="ListParagraph"/>
        <w:numPr>
          <w:ilvl w:val="1"/>
          <w:numId w:val="5"/>
        </w:numPr>
        <w:rPr>
          <w:sz w:val="24"/>
          <w:szCs w:val="24"/>
        </w:rPr>
      </w:pPr>
      <w:r>
        <w:rPr>
          <w:sz w:val="24"/>
          <w:szCs w:val="24"/>
        </w:rPr>
        <w:lastRenderedPageBreak/>
        <w:t>Develop w</w:t>
      </w:r>
      <w:r w:rsidR="00C40FE5" w:rsidRPr="00757638">
        <w:rPr>
          <w:sz w:val="24"/>
          <w:szCs w:val="24"/>
        </w:rPr>
        <w:t xml:space="preserve">hitepaper </w:t>
      </w:r>
      <w:r>
        <w:rPr>
          <w:sz w:val="24"/>
          <w:szCs w:val="24"/>
        </w:rPr>
        <w:t>to determine which data set to use in projecting 2</w:t>
      </w:r>
      <w:r w:rsidR="00C40FE5" w:rsidRPr="00757638">
        <w:rPr>
          <w:sz w:val="24"/>
          <w:szCs w:val="24"/>
        </w:rPr>
        <w:t>028 visibility.</w:t>
      </w:r>
    </w:p>
    <w:p w:rsidR="00621591" w:rsidRDefault="00621591" w:rsidP="00621591">
      <w:pPr>
        <w:rPr>
          <w:sz w:val="24"/>
          <w:szCs w:val="24"/>
        </w:rPr>
      </w:pPr>
    </w:p>
    <w:p w:rsidR="007407EB" w:rsidRPr="003620DE" w:rsidRDefault="007407EB" w:rsidP="007407EB">
      <w:pPr>
        <w:pStyle w:val="ListParagraph"/>
        <w:numPr>
          <w:ilvl w:val="0"/>
          <w:numId w:val="22"/>
        </w:numPr>
        <w:rPr>
          <w:sz w:val="24"/>
          <w:szCs w:val="24"/>
        </w:rPr>
      </w:pPr>
      <w:r>
        <w:rPr>
          <w:sz w:val="24"/>
          <w:szCs w:val="24"/>
        </w:rPr>
        <w:t>Representative Baseline vs. 2014v2 CAMx Modeling Results (Tejas Shah)</w:t>
      </w:r>
    </w:p>
    <w:p w:rsidR="00621591" w:rsidRDefault="00374485" w:rsidP="002F1810">
      <w:pPr>
        <w:pStyle w:val="ListParagraph"/>
        <w:numPr>
          <w:ilvl w:val="0"/>
          <w:numId w:val="5"/>
        </w:numPr>
        <w:rPr>
          <w:sz w:val="24"/>
          <w:szCs w:val="24"/>
        </w:rPr>
      </w:pPr>
      <w:r w:rsidRPr="002F1810">
        <w:rPr>
          <w:sz w:val="24"/>
          <w:szCs w:val="24"/>
        </w:rPr>
        <w:t xml:space="preserve">Data used from </w:t>
      </w:r>
      <w:r w:rsidR="00C40FE5" w:rsidRPr="002F1810">
        <w:rPr>
          <w:sz w:val="24"/>
          <w:szCs w:val="24"/>
        </w:rPr>
        <w:t>WRAP EGU Emissions Analysis Project and i</w:t>
      </w:r>
      <w:r w:rsidR="00621591" w:rsidRPr="002F1810">
        <w:rPr>
          <w:sz w:val="24"/>
          <w:szCs w:val="24"/>
        </w:rPr>
        <w:t xml:space="preserve">ncludes updates </w:t>
      </w:r>
      <w:r w:rsidR="00ED3A96" w:rsidRPr="002F1810">
        <w:rPr>
          <w:sz w:val="24"/>
          <w:szCs w:val="24"/>
        </w:rPr>
        <w:t>from s</w:t>
      </w:r>
      <w:r w:rsidR="00621591" w:rsidRPr="002F1810">
        <w:rPr>
          <w:sz w:val="24"/>
          <w:szCs w:val="24"/>
        </w:rPr>
        <w:t>tates</w:t>
      </w:r>
      <w:r w:rsidR="00C40FE5" w:rsidRPr="002F1810">
        <w:rPr>
          <w:sz w:val="24"/>
          <w:szCs w:val="24"/>
        </w:rPr>
        <w:t xml:space="preserve"> for specific EGUs.</w:t>
      </w:r>
    </w:p>
    <w:p w:rsidR="000A0081" w:rsidRDefault="000A0081" w:rsidP="002F1810">
      <w:pPr>
        <w:pStyle w:val="ListParagraph"/>
        <w:numPr>
          <w:ilvl w:val="0"/>
          <w:numId w:val="5"/>
        </w:numPr>
        <w:rPr>
          <w:sz w:val="24"/>
          <w:szCs w:val="24"/>
        </w:rPr>
      </w:pPr>
      <w:r>
        <w:rPr>
          <w:sz w:val="24"/>
          <w:szCs w:val="24"/>
        </w:rPr>
        <w:t>California provided emissions replacement for both 2014 and 2028.</w:t>
      </w:r>
    </w:p>
    <w:p w:rsidR="000A0081" w:rsidRDefault="000A0081" w:rsidP="000A0081">
      <w:pPr>
        <w:pStyle w:val="ListParagraph"/>
        <w:numPr>
          <w:ilvl w:val="0"/>
          <w:numId w:val="5"/>
        </w:numPr>
        <w:rPr>
          <w:sz w:val="24"/>
          <w:szCs w:val="24"/>
        </w:rPr>
      </w:pPr>
      <w:r>
        <w:rPr>
          <w:sz w:val="24"/>
          <w:szCs w:val="24"/>
        </w:rPr>
        <w:t>Oil and Gas workgroup provided emissions.</w:t>
      </w:r>
    </w:p>
    <w:p w:rsidR="000A0081" w:rsidRPr="000A0081" w:rsidRDefault="000A0081" w:rsidP="000A0081">
      <w:pPr>
        <w:pStyle w:val="ListParagraph"/>
        <w:numPr>
          <w:ilvl w:val="0"/>
          <w:numId w:val="5"/>
        </w:numPr>
        <w:rPr>
          <w:sz w:val="24"/>
          <w:szCs w:val="24"/>
        </w:rPr>
      </w:pPr>
      <w:r>
        <w:rPr>
          <w:sz w:val="24"/>
          <w:szCs w:val="24"/>
        </w:rPr>
        <w:t>2028 m</w:t>
      </w:r>
      <w:r w:rsidRPr="000A0081">
        <w:rPr>
          <w:sz w:val="24"/>
          <w:szCs w:val="24"/>
        </w:rPr>
        <w:t>obile source emissions developed by Ramboll</w:t>
      </w:r>
    </w:p>
    <w:p w:rsidR="000A0081" w:rsidRPr="005E0C52" w:rsidRDefault="00ED3A96" w:rsidP="005E0C52">
      <w:pPr>
        <w:pStyle w:val="ListParagraph"/>
        <w:numPr>
          <w:ilvl w:val="0"/>
          <w:numId w:val="5"/>
        </w:numPr>
        <w:rPr>
          <w:sz w:val="24"/>
          <w:szCs w:val="24"/>
        </w:rPr>
      </w:pPr>
      <w:r w:rsidRPr="002F1810">
        <w:rPr>
          <w:sz w:val="24"/>
          <w:szCs w:val="24"/>
        </w:rPr>
        <w:t>Comparison of anthropogenic emissions between 2014v2, RepBase, and 2028 OTB</w:t>
      </w:r>
      <w:r w:rsidR="00417566">
        <w:rPr>
          <w:sz w:val="24"/>
          <w:szCs w:val="24"/>
        </w:rPr>
        <w:t xml:space="preserve"> by state and source category for multisector analysis.</w:t>
      </w:r>
    </w:p>
    <w:p w:rsidR="00C40FE5" w:rsidRDefault="00C40FE5" w:rsidP="00ED3A96">
      <w:pPr>
        <w:rPr>
          <w:sz w:val="24"/>
          <w:szCs w:val="24"/>
        </w:rPr>
      </w:pPr>
    </w:p>
    <w:p w:rsidR="00ED3A96" w:rsidRPr="00ED3A96" w:rsidRDefault="005E0C52" w:rsidP="00ED3A96">
      <w:pPr>
        <w:rPr>
          <w:sz w:val="24"/>
          <w:szCs w:val="24"/>
        </w:rPr>
      </w:pPr>
      <w:r>
        <w:rPr>
          <w:sz w:val="24"/>
          <w:szCs w:val="24"/>
        </w:rPr>
        <w:t>Part 1-</w:t>
      </w:r>
      <w:r w:rsidR="002F1810">
        <w:rPr>
          <w:sz w:val="24"/>
          <w:szCs w:val="24"/>
        </w:rPr>
        <w:t xml:space="preserve"> </w:t>
      </w:r>
      <w:r w:rsidR="00ED3A96">
        <w:rPr>
          <w:sz w:val="24"/>
          <w:szCs w:val="24"/>
        </w:rPr>
        <w:t xml:space="preserve">2028 OTB </w:t>
      </w:r>
      <w:r w:rsidR="002F1810">
        <w:rPr>
          <w:sz w:val="24"/>
          <w:szCs w:val="24"/>
        </w:rPr>
        <w:t xml:space="preserve">EGU </w:t>
      </w:r>
      <w:r w:rsidR="009D4348">
        <w:rPr>
          <w:sz w:val="24"/>
          <w:szCs w:val="24"/>
        </w:rPr>
        <w:t xml:space="preserve">NOX and SO2 </w:t>
      </w:r>
      <w:r w:rsidR="00374485">
        <w:rPr>
          <w:sz w:val="24"/>
          <w:szCs w:val="24"/>
        </w:rPr>
        <w:t>Results:</w:t>
      </w:r>
    </w:p>
    <w:p w:rsidR="00ED3A96" w:rsidRDefault="00ED3A96" w:rsidP="00ED3A96">
      <w:pPr>
        <w:pStyle w:val="ListParagraph"/>
        <w:numPr>
          <w:ilvl w:val="0"/>
          <w:numId w:val="13"/>
        </w:numPr>
        <w:rPr>
          <w:sz w:val="24"/>
          <w:szCs w:val="24"/>
        </w:rPr>
      </w:pPr>
      <w:r>
        <w:rPr>
          <w:sz w:val="24"/>
          <w:szCs w:val="24"/>
        </w:rPr>
        <w:t>S</w:t>
      </w:r>
      <w:r w:rsidR="00621591" w:rsidRPr="00ED3A96">
        <w:rPr>
          <w:sz w:val="24"/>
          <w:szCs w:val="24"/>
        </w:rPr>
        <w:t xml:space="preserve">hows sharp decline of </w:t>
      </w:r>
      <w:r w:rsidR="009D4348">
        <w:rPr>
          <w:sz w:val="24"/>
          <w:szCs w:val="24"/>
        </w:rPr>
        <w:t xml:space="preserve">NOX </w:t>
      </w:r>
      <w:r w:rsidR="00621591" w:rsidRPr="00ED3A96">
        <w:rPr>
          <w:sz w:val="24"/>
          <w:szCs w:val="24"/>
        </w:rPr>
        <w:t>emissions in future due to coal plant closures</w:t>
      </w:r>
      <w:r>
        <w:rPr>
          <w:sz w:val="24"/>
          <w:szCs w:val="24"/>
        </w:rPr>
        <w:t xml:space="preserve"> for AZ, CO, NM, and WY.</w:t>
      </w:r>
    </w:p>
    <w:p w:rsidR="001D4E37" w:rsidRPr="009D4348" w:rsidRDefault="009D4348" w:rsidP="009D4348">
      <w:pPr>
        <w:pStyle w:val="ListParagraph"/>
        <w:numPr>
          <w:ilvl w:val="0"/>
          <w:numId w:val="13"/>
        </w:numPr>
        <w:rPr>
          <w:sz w:val="24"/>
          <w:szCs w:val="24"/>
        </w:rPr>
      </w:pPr>
      <w:r w:rsidRPr="009D4348">
        <w:rPr>
          <w:sz w:val="24"/>
          <w:szCs w:val="24"/>
        </w:rPr>
        <w:t>Another s</w:t>
      </w:r>
      <w:r w:rsidR="001D4E37" w:rsidRPr="009D4348">
        <w:rPr>
          <w:sz w:val="24"/>
          <w:szCs w:val="24"/>
        </w:rPr>
        <w:t>harp declin</w:t>
      </w:r>
      <w:r w:rsidRPr="009D4348">
        <w:rPr>
          <w:sz w:val="24"/>
          <w:szCs w:val="24"/>
        </w:rPr>
        <w:t xml:space="preserve">e in SO2 emissions by EGU unit-level </w:t>
      </w:r>
      <w:r w:rsidR="001D4E37" w:rsidRPr="009D4348">
        <w:rPr>
          <w:sz w:val="24"/>
          <w:szCs w:val="24"/>
        </w:rPr>
        <w:t>in future year</w:t>
      </w:r>
      <w:r w:rsidRPr="009D4348">
        <w:rPr>
          <w:sz w:val="24"/>
          <w:szCs w:val="24"/>
        </w:rPr>
        <w:t>s</w:t>
      </w:r>
    </w:p>
    <w:p w:rsidR="001D4E37" w:rsidRDefault="001D4E37" w:rsidP="001D4E37">
      <w:pPr>
        <w:pStyle w:val="ListParagraph"/>
        <w:numPr>
          <w:ilvl w:val="0"/>
          <w:numId w:val="10"/>
        </w:numPr>
        <w:rPr>
          <w:sz w:val="24"/>
          <w:szCs w:val="24"/>
        </w:rPr>
      </w:pPr>
      <w:r>
        <w:rPr>
          <w:sz w:val="24"/>
          <w:szCs w:val="24"/>
        </w:rPr>
        <w:t>Increasing emissions for ND (oil and gas)</w:t>
      </w:r>
    </w:p>
    <w:p w:rsidR="001D4E37" w:rsidRDefault="00ED3A96" w:rsidP="001D4E37">
      <w:pPr>
        <w:pStyle w:val="ListParagraph"/>
        <w:numPr>
          <w:ilvl w:val="0"/>
          <w:numId w:val="10"/>
        </w:numPr>
        <w:rPr>
          <w:sz w:val="24"/>
          <w:szCs w:val="24"/>
        </w:rPr>
      </w:pPr>
      <w:r>
        <w:rPr>
          <w:sz w:val="24"/>
          <w:szCs w:val="24"/>
        </w:rPr>
        <w:t xml:space="preserve">Everybody else </w:t>
      </w:r>
      <w:r w:rsidR="005E0C52">
        <w:rPr>
          <w:sz w:val="24"/>
          <w:szCs w:val="24"/>
        </w:rPr>
        <w:t xml:space="preserve">emissions </w:t>
      </w:r>
      <w:r>
        <w:rPr>
          <w:sz w:val="24"/>
          <w:szCs w:val="24"/>
        </w:rPr>
        <w:t>decline</w:t>
      </w:r>
      <w:r w:rsidR="005E0C52">
        <w:rPr>
          <w:sz w:val="24"/>
          <w:szCs w:val="24"/>
        </w:rPr>
        <w:t xml:space="preserve">s </w:t>
      </w:r>
      <w:r w:rsidR="001D4E37">
        <w:rPr>
          <w:sz w:val="24"/>
          <w:szCs w:val="24"/>
        </w:rPr>
        <w:t>in 2028</w:t>
      </w:r>
    </w:p>
    <w:p w:rsidR="001D4E37" w:rsidRDefault="001D4E37" w:rsidP="001D4E37">
      <w:pPr>
        <w:rPr>
          <w:sz w:val="24"/>
          <w:szCs w:val="24"/>
        </w:rPr>
      </w:pPr>
    </w:p>
    <w:p w:rsidR="00374485" w:rsidRDefault="005E0C52" w:rsidP="001D4E37">
      <w:pPr>
        <w:rPr>
          <w:sz w:val="24"/>
          <w:szCs w:val="24"/>
        </w:rPr>
      </w:pPr>
      <w:r>
        <w:rPr>
          <w:sz w:val="24"/>
          <w:szCs w:val="24"/>
        </w:rPr>
        <w:t xml:space="preserve">Part </w:t>
      </w:r>
      <w:r w:rsidR="009D4348">
        <w:rPr>
          <w:sz w:val="24"/>
          <w:szCs w:val="24"/>
        </w:rPr>
        <w:t>2</w:t>
      </w:r>
      <w:bookmarkStart w:id="0" w:name="_GoBack"/>
      <w:bookmarkEnd w:id="0"/>
      <w:r>
        <w:rPr>
          <w:sz w:val="24"/>
          <w:szCs w:val="24"/>
        </w:rPr>
        <w:t xml:space="preserve">- </w:t>
      </w:r>
      <w:r w:rsidR="00374485">
        <w:rPr>
          <w:sz w:val="24"/>
          <w:szCs w:val="24"/>
        </w:rPr>
        <w:t>2028 OTB vs RepBase/2014v2 Comparison across multiple sectors (i.e. mobile, nonpoint, point)</w:t>
      </w:r>
    </w:p>
    <w:p w:rsidR="005E0C52" w:rsidRDefault="005E0C52" w:rsidP="00374485">
      <w:pPr>
        <w:rPr>
          <w:sz w:val="24"/>
          <w:szCs w:val="24"/>
        </w:rPr>
      </w:pPr>
    </w:p>
    <w:p w:rsidR="00374485" w:rsidRDefault="00374485" w:rsidP="00374485">
      <w:pPr>
        <w:rPr>
          <w:sz w:val="24"/>
          <w:szCs w:val="24"/>
        </w:rPr>
      </w:pPr>
      <w:r w:rsidRPr="00374485">
        <w:rPr>
          <w:sz w:val="24"/>
          <w:szCs w:val="24"/>
        </w:rPr>
        <w:t>All states but CA, AK, HI show:</w:t>
      </w:r>
    </w:p>
    <w:p w:rsidR="002F1810" w:rsidRPr="00374485" w:rsidRDefault="002F1810" w:rsidP="00374485">
      <w:pPr>
        <w:rPr>
          <w:sz w:val="24"/>
          <w:szCs w:val="24"/>
        </w:rPr>
      </w:pPr>
      <w:r>
        <w:rPr>
          <w:sz w:val="24"/>
          <w:szCs w:val="24"/>
        </w:rPr>
        <w:t>NOX:</w:t>
      </w:r>
    </w:p>
    <w:p w:rsidR="00D56E48" w:rsidRDefault="00D56E48" w:rsidP="002F1810">
      <w:pPr>
        <w:pStyle w:val="ListParagraph"/>
        <w:numPr>
          <w:ilvl w:val="0"/>
          <w:numId w:val="18"/>
        </w:numPr>
        <w:rPr>
          <w:sz w:val="24"/>
          <w:szCs w:val="24"/>
        </w:rPr>
      </w:pPr>
      <w:r>
        <w:rPr>
          <w:sz w:val="24"/>
          <w:szCs w:val="24"/>
        </w:rPr>
        <w:t>Onroad emissions are identical between 2014v2 and RepBase</w:t>
      </w:r>
    </w:p>
    <w:p w:rsidR="00374485" w:rsidRPr="002F1810" w:rsidRDefault="00374485" w:rsidP="002F1810">
      <w:pPr>
        <w:pStyle w:val="ListParagraph"/>
        <w:numPr>
          <w:ilvl w:val="0"/>
          <w:numId w:val="18"/>
        </w:numPr>
        <w:rPr>
          <w:sz w:val="24"/>
          <w:szCs w:val="24"/>
        </w:rPr>
      </w:pPr>
      <w:r w:rsidRPr="002F1810">
        <w:rPr>
          <w:sz w:val="24"/>
          <w:szCs w:val="24"/>
        </w:rPr>
        <w:t>Decline 25% in future years</w:t>
      </w:r>
    </w:p>
    <w:p w:rsidR="00374485" w:rsidRPr="002F1810" w:rsidRDefault="00374485" w:rsidP="002F1810">
      <w:pPr>
        <w:pStyle w:val="ListParagraph"/>
        <w:numPr>
          <w:ilvl w:val="0"/>
          <w:numId w:val="18"/>
        </w:numPr>
        <w:rPr>
          <w:sz w:val="24"/>
          <w:szCs w:val="24"/>
        </w:rPr>
      </w:pPr>
      <w:r w:rsidRPr="002F1810">
        <w:rPr>
          <w:sz w:val="24"/>
          <w:szCs w:val="24"/>
        </w:rPr>
        <w:t>Sharp decline in mobile emissions (</w:t>
      </w:r>
      <w:r w:rsidR="005E0C52">
        <w:rPr>
          <w:sz w:val="24"/>
          <w:szCs w:val="24"/>
        </w:rPr>
        <w:t xml:space="preserve">fleet turnover, newer vehicles, and </w:t>
      </w:r>
      <w:r w:rsidRPr="002F1810">
        <w:rPr>
          <w:sz w:val="24"/>
          <w:szCs w:val="24"/>
        </w:rPr>
        <w:t xml:space="preserve">cleaner fuels) </w:t>
      </w:r>
      <w:r w:rsidR="005E0C52">
        <w:rPr>
          <w:sz w:val="24"/>
          <w:szCs w:val="24"/>
        </w:rPr>
        <w:t>and EGUs (coal plant shutdowns)</w:t>
      </w:r>
      <w:r w:rsidR="00D56E48">
        <w:rPr>
          <w:sz w:val="24"/>
          <w:szCs w:val="24"/>
        </w:rPr>
        <w:t>.</w:t>
      </w:r>
    </w:p>
    <w:p w:rsidR="00374485" w:rsidRPr="002F1810" w:rsidRDefault="00374485" w:rsidP="002F1810">
      <w:pPr>
        <w:pStyle w:val="ListParagraph"/>
        <w:numPr>
          <w:ilvl w:val="0"/>
          <w:numId w:val="18"/>
        </w:numPr>
        <w:rPr>
          <w:sz w:val="24"/>
          <w:szCs w:val="24"/>
        </w:rPr>
      </w:pPr>
      <w:r w:rsidRPr="002F1810">
        <w:rPr>
          <w:sz w:val="24"/>
          <w:szCs w:val="24"/>
        </w:rPr>
        <w:t>Not much change in oil and gas</w:t>
      </w:r>
      <w:r w:rsidR="005E0C52">
        <w:rPr>
          <w:sz w:val="24"/>
          <w:szCs w:val="24"/>
        </w:rPr>
        <w:t xml:space="preserve"> as a whole but ND and WY experience some increases in future year. </w:t>
      </w:r>
    </w:p>
    <w:p w:rsidR="00374485" w:rsidRDefault="002F1810" w:rsidP="001D4E37">
      <w:pPr>
        <w:rPr>
          <w:sz w:val="24"/>
          <w:szCs w:val="24"/>
        </w:rPr>
      </w:pPr>
      <w:r>
        <w:rPr>
          <w:sz w:val="24"/>
          <w:szCs w:val="24"/>
        </w:rPr>
        <w:t>SO2:</w:t>
      </w:r>
    </w:p>
    <w:p w:rsidR="002F1810" w:rsidRDefault="002F1810" w:rsidP="002F1810">
      <w:pPr>
        <w:pStyle w:val="ListParagraph"/>
        <w:numPr>
          <w:ilvl w:val="0"/>
          <w:numId w:val="19"/>
        </w:numPr>
        <w:rPr>
          <w:sz w:val="24"/>
          <w:szCs w:val="24"/>
        </w:rPr>
      </w:pPr>
      <w:r>
        <w:rPr>
          <w:sz w:val="24"/>
          <w:szCs w:val="24"/>
        </w:rPr>
        <w:t>Dominated by point sources</w:t>
      </w:r>
      <w:r w:rsidR="005E0C52">
        <w:rPr>
          <w:sz w:val="24"/>
          <w:szCs w:val="24"/>
        </w:rPr>
        <w:t>: EGU and non-EGU industrial sources, oil and gas</w:t>
      </w:r>
    </w:p>
    <w:p w:rsidR="002F1810" w:rsidRDefault="002F1810" w:rsidP="002F1810">
      <w:pPr>
        <w:pStyle w:val="ListParagraph"/>
        <w:numPr>
          <w:ilvl w:val="0"/>
          <w:numId w:val="19"/>
        </w:numPr>
        <w:rPr>
          <w:sz w:val="24"/>
          <w:szCs w:val="24"/>
        </w:rPr>
      </w:pPr>
      <w:r>
        <w:rPr>
          <w:sz w:val="24"/>
          <w:szCs w:val="24"/>
        </w:rPr>
        <w:t>Decline by 50% in future years</w:t>
      </w:r>
    </w:p>
    <w:p w:rsidR="002F1810" w:rsidRDefault="002F1810" w:rsidP="002F1810">
      <w:pPr>
        <w:pStyle w:val="ListParagraph"/>
        <w:numPr>
          <w:ilvl w:val="1"/>
          <w:numId w:val="19"/>
        </w:numPr>
        <w:rPr>
          <w:sz w:val="24"/>
          <w:szCs w:val="24"/>
        </w:rPr>
      </w:pPr>
      <w:r>
        <w:rPr>
          <w:sz w:val="24"/>
          <w:szCs w:val="24"/>
        </w:rPr>
        <w:t>Increase in emissions for ND based on oil and gas</w:t>
      </w:r>
    </w:p>
    <w:p w:rsidR="002F1810" w:rsidRPr="002F1810" w:rsidRDefault="002F1810" w:rsidP="002F1810">
      <w:pPr>
        <w:pStyle w:val="ListParagraph"/>
        <w:numPr>
          <w:ilvl w:val="1"/>
          <w:numId w:val="19"/>
        </w:numPr>
        <w:rPr>
          <w:sz w:val="24"/>
          <w:szCs w:val="24"/>
        </w:rPr>
      </w:pPr>
      <w:r>
        <w:rPr>
          <w:sz w:val="24"/>
          <w:szCs w:val="24"/>
        </w:rPr>
        <w:t>All other states show decreasing emissions in 2028</w:t>
      </w:r>
    </w:p>
    <w:p w:rsidR="002F1810" w:rsidRDefault="002F1810" w:rsidP="001D4E37">
      <w:pPr>
        <w:rPr>
          <w:sz w:val="24"/>
          <w:szCs w:val="24"/>
        </w:rPr>
      </w:pPr>
    </w:p>
    <w:p w:rsidR="00B7609C" w:rsidRDefault="00B7609C" w:rsidP="00B7609C">
      <w:pPr>
        <w:pStyle w:val="ListParagraph"/>
        <w:rPr>
          <w:sz w:val="24"/>
          <w:szCs w:val="24"/>
        </w:rPr>
      </w:pPr>
    </w:p>
    <w:p w:rsidR="00B7609C" w:rsidRDefault="00B7609C" w:rsidP="009E25C4">
      <w:pPr>
        <w:pStyle w:val="ListParagraph"/>
        <w:numPr>
          <w:ilvl w:val="0"/>
          <w:numId w:val="22"/>
        </w:numPr>
        <w:contextualSpacing w:val="0"/>
        <w:rPr>
          <w:sz w:val="24"/>
          <w:szCs w:val="24"/>
        </w:rPr>
      </w:pPr>
      <w:r>
        <w:rPr>
          <w:sz w:val="24"/>
          <w:szCs w:val="24"/>
        </w:rPr>
        <w:t>OAQPS “Regional Haze – 2</w:t>
      </w:r>
      <w:r>
        <w:rPr>
          <w:sz w:val="24"/>
          <w:szCs w:val="24"/>
          <w:vertAlign w:val="superscript"/>
        </w:rPr>
        <w:t>nd</w:t>
      </w:r>
      <w:r>
        <w:rPr>
          <w:sz w:val="24"/>
          <w:szCs w:val="24"/>
        </w:rPr>
        <w:t xml:space="preserve"> Planning Period Questions and Answers” Feb. 25</w:t>
      </w:r>
      <w:r>
        <w:rPr>
          <w:sz w:val="24"/>
          <w:szCs w:val="24"/>
          <w:vertAlign w:val="superscript"/>
        </w:rPr>
        <w:t>th</w:t>
      </w:r>
      <w:r>
        <w:rPr>
          <w:sz w:val="24"/>
          <w:szCs w:val="24"/>
        </w:rPr>
        <w:t xml:space="preserve"> doc (attached) – Marc </w:t>
      </w:r>
      <w:proofErr w:type="spellStart"/>
      <w:r>
        <w:rPr>
          <w:sz w:val="24"/>
          <w:szCs w:val="24"/>
        </w:rPr>
        <w:t>Houyoux</w:t>
      </w:r>
      <w:proofErr w:type="spellEnd"/>
    </w:p>
    <w:p w:rsidR="002B1FDB" w:rsidRDefault="002B1FDB" w:rsidP="00C95C51">
      <w:pPr>
        <w:rPr>
          <w:sz w:val="24"/>
          <w:szCs w:val="24"/>
        </w:rPr>
      </w:pPr>
    </w:p>
    <w:p w:rsidR="001F4442" w:rsidRDefault="001F4442" w:rsidP="001F4442">
      <w:pPr>
        <w:pStyle w:val="ListParagraph"/>
        <w:numPr>
          <w:ilvl w:val="0"/>
          <w:numId w:val="35"/>
        </w:numPr>
        <w:rPr>
          <w:sz w:val="24"/>
          <w:szCs w:val="24"/>
        </w:rPr>
      </w:pPr>
      <w:r>
        <w:rPr>
          <w:sz w:val="24"/>
          <w:szCs w:val="24"/>
        </w:rPr>
        <w:t>Questions attached in 1/24/2020 and 2/27/2020 meeting invites.</w:t>
      </w:r>
    </w:p>
    <w:p w:rsidR="00AF6C38" w:rsidRPr="001F4442" w:rsidRDefault="00C95C51" w:rsidP="001F4442">
      <w:pPr>
        <w:pStyle w:val="ListParagraph"/>
        <w:numPr>
          <w:ilvl w:val="0"/>
          <w:numId w:val="35"/>
        </w:numPr>
        <w:rPr>
          <w:sz w:val="24"/>
          <w:szCs w:val="24"/>
        </w:rPr>
      </w:pPr>
      <w:r w:rsidRPr="001F4442">
        <w:rPr>
          <w:sz w:val="24"/>
          <w:szCs w:val="24"/>
        </w:rPr>
        <w:t>NACAA call questions- document prepared after that call (publicly released)</w:t>
      </w:r>
    </w:p>
    <w:p w:rsidR="00C95C51" w:rsidRPr="001F4442" w:rsidRDefault="00C95C51" w:rsidP="001F4442">
      <w:pPr>
        <w:pStyle w:val="ListParagraph"/>
        <w:numPr>
          <w:ilvl w:val="0"/>
          <w:numId w:val="35"/>
        </w:numPr>
        <w:rPr>
          <w:sz w:val="24"/>
          <w:szCs w:val="24"/>
        </w:rPr>
      </w:pPr>
      <w:r w:rsidRPr="001F4442">
        <w:rPr>
          <w:sz w:val="24"/>
          <w:szCs w:val="24"/>
        </w:rPr>
        <w:t xml:space="preserve">Concerns </w:t>
      </w:r>
      <w:r w:rsidR="0055426E">
        <w:rPr>
          <w:sz w:val="24"/>
          <w:szCs w:val="24"/>
        </w:rPr>
        <w:t xml:space="preserve">for </w:t>
      </w:r>
      <w:r w:rsidR="001F4442">
        <w:rPr>
          <w:sz w:val="24"/>
          <w:szCs w:val="24"/>
        </w:rPr>
        <w:t>use of 2014 versus 2017 data</w:t>
      </w:r>
    </w:p>
    <w:p w:rsidR="00C95C51" w:rsidRPr="001F4442" w:rsidRDefault="00C95C51" w:rsidP="001F4442">
      <w:pPr>
        <w:pStyle w:val="ListParagraph"/>
        <w:numPr>
          <w:ilvl w:val="0"/>
          <w:numId w:val="35"/>
        </w:numPr>
        <w:rPr>
          <w:sz w:val="24"/>
          <w:szCs w:val="24"/>
        </w:rPr>
      </w:pPr>
      <w:r w:rsidRPr="001F4442">
        <w:rPr>
          <w:sz w:val="24"/>
          <w:szCs w:val="24"/>
        </w:rPr>
        <w:lastRenderedPageBreak/>
        <w:t xml:space="preserve">Q4,5,6 </w:t>
      </w:r>
      <w:r w:rsidR="0055426E">
        <w:rPr>
          <w:sz w:val="24"/>
          <w:szCs w:val="24"/>
        </w:rPr>
        <w:t xml:space="preserve">are </w:t>
      </w:r>
      <w:r w:rsidRPr="001F4442">
        <w:rPr>
          <w:sz w:val="24"/>
          <w:szCs w:val="24"/>
        </w:rPr>
        <w:t>collaborative emissions acceptable for modeling</w:t>
      </w:r>
      <w:r w:rsidR="00557C02" w:rsidRPr="001F4442">
        <w:rPr>
          <w:sz w:val="24"/>
          <w:szCs w:val="24"/>
        </w:rPr>
        <w:t>?</w:t>
      </w:r>
    </w:p>
    <w:p w:rsidR="00557C02" w:rsidRDefault="00C95C51" w:rsidP="00557C02">
      <w:pPr>
        <w:pStyle w:val="ListParagraph"/>
        <w:numPr>
          <w:ilvl w:val="0"/>
          <w:numId w:val="34"/>
        </w:numPr>
        <w:rPr>
          <w:sz w:val="24"/>
          <w:szCs w:val="24"/>
        </w:rPr>
      </w:pPr>
      <w:r w:rsidRPr="00557C02">
        <w:rPr>
          <w:sz w:val="24"/>
          <w:szCs w:val="24"/>
        </w:rPr>
        <w:t xml:space="preserve">Document </w:t>
      </w:r>
      <w:r w:rsidR="00557C02">
        <w:rPr>
          <w:sz w:val="24"/>
          <w:szCs w:val="24"/>
        </w:rPr>
        <w:t xml:space="preserve">data used by </w:t>
      </w:r>
      <w:r w:rsidRPr="00557C02">
        <w:rPr>
          <w:sz w:val="24"/>
          <w:szCs w:val="24"/>
        </w:rPr>
        <w:t>state</w:t>
      </w:r>
      <w:r w:rsidR="00557C02">
        <w:rPr>
          <w:sz w:val="24"/>
          <w:szCs w:val="24"/>
        </w:rPr>
        <w:t>s</w:t>
      </w:r>
    </w:p>
    <w:p w:rsidR="00557C02" w:rsidRDefault="00557C02" w:rsidP="00557C02">
      <w:pPr>
        <w:pStyle w:val="ListParagraph"/>
        <w:numPr>
          <w:ilvl w:val="0"/>
          <w:numId w:val="34"/>
        </w:numPr>
        <w:rPr>
          <w:sz w:val="24"/>
          <w:szCs w:val="24"/>
        </w:rPr>
      </w:pPr>
      <w:r>
        <w:rPr>
          <w:sz w:val="24"/>
          <w:szCs w:val="24"/>
        </w:rPr>
        <w:t>Provide statewide inventories for recent and future years</w:t>
      </w:r>
    </w:p>
    <w:p w:rsidR="00557C02" w:rsidRDefault="00557C02" w:rsidP="00C95C51">
      <w:pPr>
        <w:pStyle w:val="ListParagraph"/>
        <w:numPr>
          <w:ilvl w:val="0"/>
          <w:numId w:val="34"/>
        </w:numPr>
        <w:rPr>
          <w:sz w:val="24"/>
          <w:szCs w:val="24"/>
        </w:rPr>
      </w:pPr>
      <w:r>
        <w:rPr>
          <w:sz w:val="24"/>
          <w:szCs w:val="24"/>
        </w:rPr>
        <w:t xml:space="preserve">Consideration of most recent year of data- </w:t>
      </w:r>
      <w:r w:rsidR="00C95C51" w:rsidRPr="00557C02">
        <w:rPr>
          <w:sz w:val="24"/>
          <w:szCs w:val="24"/>
        </w:rPr>
        <w:t>WRAP 2014 is ok to use</w:t>
      </w:r>
    </w:p>
    <w:p w:rsidR="00C95C51" w:rsidRPr="00557C02" w:rsidRDefault="00C95C51" w:rsidP="00C95C51">
      <w:pPr>
        <w:pStyle w:val="ListParagraph"/>
        <w:numPr>
          <w:ilvl w:val="0"/>
          <w:numId w:val="34"/>
        </w:numPr>
        <w:rPr>
          <w:sz w:val="24"/>
          <w:szCs w:val="24"/>
        </w:rPr>
      </w:pPr>
      <w:r w:rsidRPr="00557C02">
        <w:rPr>
          <w:sz w:val="24"/>
          <w:szCs w:val="24"/>
        </w:rPr>
        <w:t>Commitment of periodic update of inventory</w:t>
      </w:r>
    </w:p>
    <w:p w:rsidR="00B7609C" w:rsidRDefault="00B7609C" w:rsidP="00C95C51">
      <w:pPr>
        <w:rPr>
          <w:sz w:val="24"/>
          <w:szCs w:val="24"/>
        </w:rPr>
      </w:pPr>
    </w:p>
    <w:p w:rsidR="003A4BE3" w:rsidRDefault="00C95C51" w:rsidP="003A4BE3">
      <w:pPr>
        <w:rPr>
          <w:sz w:val="24"/>
          <w:szCs w:val="24"/>
        </w:rPr>
      </w:pPr>
      <w:r>
        <w:rPr>
          <w:sz w:val="24"/>
          <w:szCs w:val="24"/>
        </w:rPr>
        <w:t xml:space="preserve">Q1- </w:t>
      </w:r>
      <w:r w:rsidR="003A4BE3">
        <w:rPr>
          <w:sz w:val="24"/>
          <w:szCs w:val="24"/>
        </w:rPr>
        <w:t xml:space="preserve">Does 2017 or </w:t>
      </w:r>
      <w:proofErr w:type="gramStart"/>
      <w:r w:rsidR="003A4BE3">
        <w:rPr>
          <w:sz w:val="24"/>
          <w:szCs w:val="24"/>
        </w:rPr>
        <w:t>more recent data</w:t>
      </w:r>
      <w:proofErr w:type="gramEnd"/>
      <w:r w:rsidR="003A4BE3">
        <w:rPr>
          <w:sz w:val="24"/>
          <w:szCs w:val="24"/>
        </w:rPr>
        <w:t xml:space="preserve"> need to be used for modeling Reasonable Progress Goals (RPGs)?</w:t>
      </w:r>
    </w:p>
    <w:p w:rsidR="002B1FDB" w:rsidRPr="003A4BE3" w:rsidRDefault="003A4BE3" w:rsidP="003A4BE3">
      <w:pPr>
        <w:pStyle w:val="ListParagraph"/>
        <w:numPr>
          <w:ilvl w:val="0"/>
          <w:numId w:val="30"/>
        </w:numPr>
        <w:rPr>
          <w:sz w:val="24"/>
          <w:szCs w:val="24"/>
        </w:rPr>
      </w:pPr>
      <w:r>
        <w:rPr>
          <w:sz w:val="24"/>
          <w:szCs w:val="24"/>
        </w:rPr>
        <w:t>No regulatory requirement for 2017 or more recent data</w:t>
      </w:r>
    </w:p>
    <w:p w:rsidR="003A4BE3" w:rsidRDefault="003A4BE3" w:rsidP="002B1FDB">
      <w:pPr>
        <w:pStyle w:val="ListParagraph"/>
        <w:numPr>
          <w:ilvl w:val="0"/>
          <w:numId w:val="29"/>
        </w:numPr>
        <w:rPr>
          <w:sz w:val="24"/>
          <w:szCs w:val="24"/>
        </w:rPr>
      </w:pPr>
      <w:r>
        <w:rPr>
          <w:sz w:val="24"/>
          <w:szCs w:val="24"/>
        </w:rPr>
        <w:t>C</w:t>
      </w:r>
      <w:r w:rsidR="00C95C51" w:rsidRPr="002B1FDB">
        <w:rPr>
          <w:sz w:val="24"/>
          <w:szCs w:val="24"/>
        </w:rPr>
        <w:t xml:space="preserve">an use 2014 </w:t>
      </w:r>
    </w:p>
    <w:p w:rsidR="00C95C51" w:rsidRPr="002B1FDB" w:rsidRDefault="003A4BE3" w:rsidP="002B1FDB">
      <w:pPr>
        <w:pStyle w:val="ListParagraph"/>
        <w:numPr>
          <w:ilvl w:val="0"/>
          <w:numId w:val="29"/>
        </w:numPr>
        <w:rPr>
          <w:sz w:val="24"/>
          <w:szCs w:val="24"/>
        </w:rPr>
      </w:pPr>
      <w:r>
        <w:rPr>
          <w:sz w:val="24"/>
          <w:szCs w:val="24"/>
        </w:rPr>
        <w:t xml:space="preserve">EPA recommends </w:t>
      </w:r>
      <w:r w:rsidR="00C95C51" w:rsidRPr="002B1FDB">
        <w:rPr>
          <w:sz w:val="24"/>
          <w:szCs w:val="24"/>
        </w:rPr>
        <w:t>us</w:t>
      </w:r>
      <w:r>
        <w:rPr>
          <w:sz w:val="24"/>
          <w:szCs w:val="24"/>
        </w:rPr>
        <w:t>ing air quality</w:t>
      </w:r>
      <w:r w:rsidR="00C95C51" w:rsidRPr="002B1FDB">
        <w:rPr>
          <w:sz w:val="24"/>
          <w:szCs w:val="24"/>
        </w:rPr>
        <w:t xml:space="preserve"> guidance </w:t>
      </w:r>
      <w:r>
        <w:rPr>
          <w:sz w:val="24"/>
          <w:szCs w:val="24"/>
        </w:rPr>
        <w:t>for selecting emissions to use.</w:t>
      </w:r>
    </w:p>
    <w:p w:rsidR="003A4BE3" w:rsidRDefault="003A4BE3" w:rsidP="00C95C51">
      <w:pPr>
        <w:rPr>
          <w:sz w:val="24"/>
          <w:szCs w:val="24"/>
        </w:rPr>
      </w:pPr>
    </w:p>
    <w:p w:rsidR="003A4BE3" w:rsidRDefault="00C95C51" w:rsidP="003A4BE3">
      <w:pPr>
        <w:rPr>
          <w:sz w:val="24"/>
          <w:szCs w:val="24"/>
        </w:rPr>
      </w:pPr>
      <w:r>
        <w:rPr>
          <w:sz w:val="24"/>
          <w:szCs w:val="24"/>
        </w:rPr>
        <w:t xml:space="preserve">Q2- </w:t>
      </w:r>
      <w:r w:rsidR="003A4BE3">
        <w:rPr>
          <w:sz w:val="24"/>
          <w:szCs w:val="24"/>
        </w:rPr>
        <w:t xml:space="preserve">EPA determined that 2017 or more recent data </w:t>
      </w:r>
      <w:proofErr w:type="gramStart"/>
      <w:r w:rsidR="003A4BE3">
        <w:rPr>
          <w:sz w:val="24"/>
          <w:szCs w:val="24"/>
        </w:rPr>
        <w:t>must be used</w:t>
      </w:r>
      <w:proofErr w:type="gramEnd"/>
      <w:r w:rsidR="003A4BE3">
        <w:rPr>
          <w:sz w:val="24"/>
          <w:szCs w:val="24"/>
        </w:rPr>
        <w:t xml:space="preserve"> to evaluate possible control measures, but for states that are not using 2017 or newer data for base year modeling, are they required to show how their base year emissions compare to the 2017 or newer data for all source categories?</w:t>
      </w:r>
    </w:p>
    <w:p w:rsidR="00557C02" w:rsidRDefault="00557C02" w:rsidP="003A4BE3">
      <w:pPr>
        <w:pStyle w:val="ListParagraph"/>
        <w:numPr>
          <w:ilvl w:val="0"/>
          <w:numId w:val="31"/>
        </w:numPr>
        <w:rPr>
          <w:sz w:val="24"/>
          <w:szCs w:val="24"/>
        </w:rPr>
      </w:pPr>
      <w:r>
        <w:rPr>
          <w:sz w:val="24"/>
          <w:szCs w:val="24"/>
        </w:rPr>
        <w:t>Not necessarily</w:t>
      </w:r>
    </w:p>
    <w:p w:rsidR="003A4BE3" w:rsidRDefault="003A4BE3" w:rsidP="003A4BE3">
      <w:pPr>
        <w:pStyle w:val="ListParagraph"/>
        <w:numPr>
          <w:ilvl w:val="0"/>
          <w:numId w:val="31"/>
        </w:numPr>
        <w:rPr>
          <w:sz w:val="24"/>
          <w:szCs w:val="24"/>
        </w:rPr>
      </w:pPr>
      <w:r>
        <w:rPr>
          <w:sz w:val="24"/>
          <w:szCs w:val="24"/>
        </w:rPr>
        <w:t>Idea is to see if higher emissions in more recent data than what was provided in baseline data (newer facilities or increased production for existing facilities).</w:t>
      </w:r>
    </w:p>
    <w:p w:rsidR="00C95C51" w:rsidRDefault="003A4BE3" w:rsidP="003A4BE3">
      <w:pPr>
        <w:pStyle w:val="ListParagraph"/>
        <w:numPr>
          <w:ilvl w:val="0"/>
          <w:numId w:val="31"/>
        </w:numPr>
        <w:rPr>
          <w:sz w:val="24"/>
          <w:szCs w:val="24"/>
        </w:rPr>
      </w:pPr>
      <w:r>
        <w:rPr>
          <w:sz w:val="24"/>
          <w:szCs w:val="24"/>
        </w:rPr>
        <w:t>Document what information considered and how newer data impacts source selection and evaluation of potential controls.</w:t>
      </w:r>
    </w:p>
    <w:p w:rsidR="00E5765B" w:rsidRPr="003A4BE3" w:rsidRDefault="00E5765B" w:rsidP="003A4BE3">
      <w:pPr>
        <w:pStyle w:val="ListParagraph"/>
        <w:numPr>
          <w:ilvl w:val="0"/>
          <w:numId w:val="31"/>
        </w:numPr>
        <w:rPr>
          <w:sz w:val="24"/>
          <w:szCs w:val="24"/>
        </w:rPr>
      </w:pPr>
      <w:r w:rsidRPr="003A4BE3">
        <w:rPr>
          <w:sz w:val="24"/>
          <w:szCs w:val="24"/>
        </w:rPr>
        <w:t>Refer to guida</w:t>
      </w:r>
      <w:r w:rsidR="003A4BE3">
        <w:rPr>
          <w:sz w:val="24"/>
          <w:szCs w:val="24"/>
        </w:rPr>
        <w:t>nce</w:t>
      </w:r>
    </w:p>
    <w:p w:rsidR="00E5765B" w:rsidRPr="003A4BE3" w:rsidRDefault="003A4BE3" w:rsidP="003A4BE3">
      <w:pPr>
        <w:pStyle w:val="ListParagraph"/>
        <w:numPr>
          <w:ilvl w:val="0"/>
          <w:numId w:val="31"/>
        </w:numPr>
        <w:rPr>
          <w:sz w:val="24"/>
          <w:szCs w:val="24"/>
        </w:rPr>
      </w:pPr>
      <w:r>
        <w:rPr>
          <w:sz w:val="24"/>
          <w:szCs w:val="24"/>
        </w:rPr>
        <w:t>For four-</w:t>
      </w:r>
      <w:r w:rsidR="00E5765B" w:rsidRPr="003A4BE3">
        <w:rPr>
          <w:sz w:val="24"/>
          <w:szCs w:val="24"/>
        </w:rPr>
        <w:t>fac</w:t>
      </w:r>
      <w:r>
        <w:rPr>
          <w:sz w:val="24"/>
          <w:szCs w:val="24"/>
        </w:rPr>
        <w:t xml:space="preserve">tor analysis, </w:t>
      </w:r>
      <w:r w:rsidR="00E5765B" w:rsidRPr="003A4BE3">
        <w:rPr>
          <w:sz w:val="24"/>
          <w:szCs w:val="24"/>
        </w:rPr>
        <w:t>go back to source selection procedure to make sure nothing left out</w:t>
      </w:r>
      <w:r>
        <w:rPr>
          <w:sz w:val="24"/>
          <w:szCs w:val="24"/>
        </w:rPr>
        <w:t>.</w:t>
      </w:r>
    </w:p>
    <w:p w:rsidR="003A4BE3" w:rsidRDefault="00E5765B" w:rsidP="003A4BE3">
      <w:pPr>
        <w:pStyle w:val="ListParagraph"/>
        <w:numPr>
          <w:ilvl w:val="0"/>
          <w:numId w:val="31"/>
        </w:numPr>
        <w:rPr>
          <w:sz w:val="24"/>
          <w:szCs w:val="24"/>
        </w:rPr>
      </w:pPr>
      <w:r w:rsidRPr="003A4BE3">
        <w:rPr>
          <w:sz w:val="24"/>
          <w:szCs w:val="24"/>
        </w:rPr>
        <w:t>Cross check years</w:t>
      </w:r>
      <w:r w:rsidR="003A4BE3">
        <w:rPr>
          <w:sz w:val="24"/>
          <w:szCs w:val="24"/>
        </w:rPr>
        <w:t xml:space="preserve"> for</w:t>
      </w:r>
      <w:r w:rsidRPr="003A4BE3">
        <w:rPr>
          <w:sz w:val="24"/>
          <w:szCs w:val="24"/>
        </w:rPr>
        <w:t xml:space="preserve"> data </w:t>
      </w:r>
    </w:p>
    <w:p w:rsidR="00E5765B" w:rsidRPr="003A4BE3" w:rsidRDefault="003A622F" w:rsidP="003A4BE3">
      <w:pPr>
        <w:pStyle w:val="ListParagraph"/>
        <w:numPr>
          <w:ilvl w:val="0"/>
          <w:numId w:val="31"/>
        </w:numPr>
        <w:rPr>
          <w:sz w:val="24"/>
          <w:szCs w:val="24"/>
        </w:rPr>
      </w:pPr>
      <w:r>
        <w:rPr>
          <w:sz w:val="24"/>
          <w:szCs w:val="24"/>
        </w:rPr>
        <w:t>Y</w:t>
      </w:r>
      <w:r w:rsidR="003A4BE3">
        <w:rPr>
          <w:sz w:val="24"/>
          <w:szCs w:val="24"/>
        </w:rPr>
        <w:t xml:space="preserve">ou </w:t>
      </w:r>
      <w:r w:rsidR="00E5765B" w:rsidRPr="003A4BE3">
        <w:rPr>
          <w:sz w:val="24"/>
          <w:szCs w:val="24"/>
        </w:rPr>
        <w:t>don’t have to use most conservative estimate</w:t>
      </w:r>
    </w:p>
    <w:p w:rsidR="002B1FDB" w:rsidRDefault="002B1FDB" w:rsidP="00C95C51">
      <w:pPr>
        <w:rPr>
          <w:sz w:val="24"/>
          <w:szCs w:val="24"/>
        </w:rPr>
      </w:pPr>
    </w:p>
    <w:p w:rsidR="003A622F" w:rsidRDefault="003A622F" w:rsidP="00C95C51">
      <w:pPr>
        <w:rPr>
          <w:sz w:val="24"/>
          <w:szCs w:val="24"/>
        </w:rPr>
      </w:pPr>
      <w:r>
        <w:rPr>
          <w:sz w:val="24"/>
          <w:szCs w:val="24"/>
        </w:rPr>
        <w:t>Questions by State:</w:t>
      </w:r>
    </w:p>
    <w:p w:rsidR="003A622F" w:rsidRDefault="00E5765B" w:rsidP="00C95C51">
      <w:pPr>
        <w:rPr>
          <w:sz w:val="24"/>
          <w:szCs w:val="24"/>
        </w:rPr>
      </w:pPr>
      <w:r>
        <w:rPr>
          <w:sz w:val="24"/>
          <w:szCs w:val="24"/>
        </w:rPr>
        <w:t xml:space="preserve">HI- </w:t>
      </w:r>
      <w:r w:rsidR="00161402">
        <w:rPr>
          <w:sz w:val="24"/>
          <w:szCs w:val="24"/>
        </w:rPr>
        <w:t xml:space="preserve">is there a </w:t>
      </w:r>
      <w:r>
        <w:rPr>
          <w:sz w:val="24"/>
          <w:szCs w:val="24"/>
        </w:rPr>
        <w:t xml:space="preserve">cost threshold </w:t>
      </w:r>
      <w:r w:rsidR="003A622F">
        <w:rPr>
          <w:sz w:val="24"/>
          <w:szCs w:val="24"/>
        </w:rPr>
        <w:t xml:space="preserve">to determine if </w:t>
      </w:r>
      <w:r>
        <w:rPr>
          <w:sz w:val="24"/>
          <w:szCs w:val="24"/>
        </w:rPr>
        <w:t>control</w:t>
      </w:r>
      <w:r w:rsidR="003A622F">
        <w:rPr>
          <w:sz w:val="24"/>
          <w:szCs w:val="24"/>
        </w:rPr>
        <w:t xml:space="preserve"> i</w:t>
      </w:r>
      <w:r>
        <w:rPr>
          <w:sz w:val="24"/>
          <w:szCs w:val="24"/>
        </w:rPr>
        <w:t>s</w:t>
      </w:r>
      <w:r w:rsidR="003A622F">
        <w:rPr>
          <w:sz w:val="24"/>
          <w:szCs w:val="24"/>
        </w:rPr>
        <w:t xml:space="preserve"> more economically feasible. </w:t>
      </w:r>
      <w:proofErr w:type="spellStart"/>
      <w:proofErr w:type="gramStart"/>
      <w:r w:rsidR="003A622F">
        <w:rPr>
          <w:sz w:val="24"/>
          <w:szCs w:val="24"/>
        </w:rPr>
        <w:t>Ist</w:t>
      </w:r>
      <w:proofErr w:type="spellEnd"/>
      <w:proofErr w:type="gramEnd"/>
      <w:r w:rsidR="003A622F">
        <w:rPr>
          <w:sz w:val="24"/>
          <w:szCs w:val="24"/>
        </w:rPr>
        <w:t xml:space="preserve"> planning period there was something set at $5000 per ton.  Is there something for 2</w:t>
      </w:r>
      <w:r w:rsidR="003A622F" w:rsidRPr="003A622F">
        <w:rPr>
          <w:sz w:val="24"/>
          <w:szCs w:val="24"/>
          <w:vertAlign w:val="superscript"/>
        </w:rPr>
        <w:t>nd</w:t>
      </w:r>
      <w:r w:rsidR="003A622F">
        <w:rPr>
          <w:sz w:val="24"/>
          <w:szCs w:val="24"/>
        </w:rPr>
        <w:t xml:space="preserve"> period?</w:t>
      </w:r>
    </w:p>
    <w:p w:rsidR="003A622F" w:rsidRDefault="00E5765B" w:rsidP="003A622F">
      <w:pPr>
        <w:pStyle w:val="ListParagraph"/>
        <w:numPr>
          <w:ilvl w:val="0"/>
          <w:numId w:val="32"/>
        </w:numPr>
        <w:rPr>
          <w:sz w:val="24"/>
          <w:szCs w:val="24"/>
        </w:rPr>
      </w:pPr>
      <w:r w:rsidRPr="003A622F">
        <w:rPr>
          <w:sz w:val="24"/>
          <w:szCs w:val="24"/>
        </w:rPr>
        <w:t xml:space="preserve">check with EPA region 9 </w:t>
      </w:r>
    </w:p>
    <w:p w:rsidR="00E5765B" w:rsidRPr="003A622F" w:rsidRDefault="00E5765B" w:rsidP="003A622F">
      <w:pPr>
        <w:pStyle w:val="ListParagraph"/>
        <w:numPr>
          <w:ilvl w:val="0"/>
          <w:numId w:val="32"/>
        </w:numPr>
        <w:rPr>
          <w:sz w:val="24"/>
          <w:szCs w:val="24"/>
        </w:rPr>
      </w:pPr>
      <w:r w:rsidRPr="003A622F">
        <w:rPr>
          <w:sz w:val="24"/>
          <w:szCs w:val="24"/>
        </w:rPr>
        <w:t>still looking into the top</w:t>
      </w:r>
      <w:r w:rsidR="003A622F">
        <w:rPr>
          <w:sz w:val="24"/>
          <w:szCs w:val="24"/>
        </w:rPr>
        <w:t>ic</w:t>
      </w:r>
    </w:p>
    <w:p w:rsidR="002B1FDB" w:rsidRDefault="002B1FDB" w:rsidP="00C95C51">
      <w:pPr>
        <w:rPr>
          <w:sz w:val="24"/>
          <w:szCs w:val="24"/>
        </w:rPr>
      </w:pPr>
    </w:p>
    <w:p w:rsidR="003357B3" w:rsidRDefault="00E5765B" w:rsidP="00C95C51">
      <w:pPr>
        <w:rPr>
          <w:sz w:val="24"/>
          <w:szCs w:val="24"/>
        </w:rPr>
      </w:pPr>
      <w:r>
        <w:rPr>
          <w:sz w:val="24"/>
          <w:szCs w:val="24"/>
        </w:rPr>
        <w:t xml:space="preserve">NM- </w:t>
      </w:r>
      <w:r w:rsidR="003A622F">
        <w:rPr>
          <w:sz w:val="24"/>
          <w:szCs w:val="24"/>
        </w:rPr>
        <w:t xml:space="preserve">this raises a red flag for them because they </w:t>
      </w:r>
      <w:r>
        <w:rPr>
          <w:sz w:val="24"/>
          <w:szCs w:val="24"/>
        </w:rPr>
        <w:t xml:space="preserve">used more current year </w:t>
      </w:r>
      <w:r w:rsidR="00161402">
        <w:rPr>
          <w:sz w:val="24"/>
          <w:szCs w:val="24"/>
        </w:rPr>
        <w:t xml:space="preserve">they had </w:t>
      </w:r>
      <w:r>
        <w:rPr>
          <w:sz w:val="24"/>
          <w:szCs w:val="24"/>
        </w:rPr>
        <w:t>at the time</w:t>
      </w:r>
      <w:r w:rsidR="003A622F">
        <w:rPr>
          <w:sz w:val="24"/>
          <w:szCs w:val="24"/>
        </w:rPr>
        <w:t>,</w:t>
      </w:r>
      <w:r>
        <w:rPr>
          <w:sz w:val="24"/>
          <w:szCs w:val="24"/>
        </w:rPr>
        <w:t xml:space="preserve"> 2016</w:t>
      </w:r>
      <w:r w:rsidR="003A622F">
        <w:rPr>
          <w:sz w:val="24"/>
          <w:szCs w:val="24"/>
        </w:rPr>
        <w:t>, for Q/d</w:t>
      </w:r>
      <w:r>
        <w:rPr>
          <w:sz w:val="24"/>
          <w:szCs w:val="24"/>
        </w:rPr>
        <w:t xml:space="preserve">.  Have not looked at 2017 </w:t>
      </w:r>
      <w:r w:rsidR="003A622F">
        <w:rPr>
          <w:sz w:val="24"/>
          <w:szCs w:val="24"/>
        </w:rPr>
        <w:t xml:space="preserve">for any newer sources that might change the distribution of total emissions for NOX and SO2 </w:t>
      </w:r>
      <w:r w:rsidR="003357B3">
        <w:rPr>
          <w:sz w:val="24"/>
          <w:szCs w:val="24"/>
        </w:rPr>
        <w:t xml:space="preserve">for </w:t>
      </w:r>
      <w:r w:rsidR="003A622F">
        <w:rPr>
          <w:sz w:val="24"/>
          <w:szCs w:val="24"/>
        </w:rPr>
        <w:t>four-</w:t>
      </w:r>
      <w:r>
        <w:rPr>
          <w:sz w:val="24"/>
          <w:szCs w:val="24"/>
        </w:rPr>
        <w:t>factor</w:t>
      </w:r>
      <w:r w:rsidR="00161402">
        <w:rPr>
          <w:sz w:val="24"/>
          <w:szCs w:val="24"/>
        </w:rPr>
        <w:t xml:space="preserve"> analysis</w:t>
      </w:r>
      <w:r w:rsidR="003357B3">
        <w:rPr>
          <w:sz w:val="24"/>
          <w:szCs w:val="24"/>
        </w:rPr>
        <w:t xml:space="preserve"> selection</w:t>
      </w:r>
      <w:r>
        <w:rPr>
          <w:sz w:val="24"/>
          <w:szCs w:val="24"/>
        </w:rPr>
        <w:t xml:space="preserve">.  </w:t>
      </w:r>
      <w:r w:rsidR="003357B3">
        <w:rPr>
          <w:sz w:val="24"/>
          <w:szCs w:val="24"/>
        </w:rPr>
        <w:t xml:space="preserve">Is it prudent to go back through and do this additional analysis? </w:t>
      </w:r>
      <w:r>
        <w:rPr>
          <w:sz w:val="24"/>
          <w:szCs w:val="24"/>
        </w:rPr>
        <w:t xml:space="preserve">If went back now and do 2017 </w:t>
      </w:r>
      <w:r w:rsidR="003A622F">
        <w:rPr>
          <w:sz w:val="24"/>
          <w:szCs w:val="24"/>
        </w:rPr>
        <w:t xml:space="preserve">evaluation requires </w:t>
      </w:r>
      <w:r>
        <w:rPr>
          <w:sz w:val="24"/>
          <w:szCs w:val="24"/>
        </w:rPr>
        <w:t xml:space="preserve">more work </w:t>
      </w:r>
      <w:r w:rsidR="003A622F">
        <w:rPr>
          <w:sz w:val="24"/>
          <w:szCs w:val="24"/>
        </w:rPr>
        <w:t xml:space="preserve">by </w:t>
      </w:r>
      <w:r>
        <w:rPr>
          <w:sz w:val="24"/>
          <w:szCs w:val="24"/>
        </w:rPr>
        <w:t xml:space="preserve">state to do evaluation, </w:t>
      </w:r>
    </w:p>
    <w:p w:rsidR="003357B3" w:rsidRDefault="003357B3" w:rsidP="003357B3">
      <w:pPr>
        <w:pStyle w:val="ListParagraph"/>
        <w:numPr>
          <w:ilvl w:val="0"/>
          <w:numId w:val="33"/>
        </w:numPr>
        <w:rPr>
          <w:sz w:val="24"/>
          <w:szCs w:val="24"/>
        </w:rPr>
      </w:pPr>
      <w:r>
        <w:rPr>
          <w:sz w:val="24"/>
          <w:szCs w:val="24"/>
        </w:rPr>
        <w:t>Rule requires most recent year states submitted for inventory with a 1 year buffer</w:t>
      </w:r>
    </w:p>
    <w:p w:rsidR="003357B3" w:rsidRDefault="003357B3" w:rsidP="003357B3">
      <w:pPr>
        <w:pStyle w:val="ListParagraph"/>
        <w:numPr>
          <w:ilvl w:val="0"/>
          <w:numId w:val="33"/>
        </w:numPr>
        <w:rPr>
          <w:sz w:val="24"/>
          <w:szCs w:val="24"/>
        </w:rPr>
      </w:pPr>
      <w:r>
        <w:rPr>
          <w:sz w:val="24"/>
          <w:szCs w:val="24"/>
        </w:rPr>
        <w:t xml:space="preserve">Need to look at 2017 data </w:t>
      </w:r>
    </w:p>
    <w:p w:rsidR="003357B3" w:rsidRPr="003357B3" w:rsidRDefault="003357B3" w:rsidP="003357B3">
      <w:pPr>
        <w:pStyle w:val="ListParagraph"/>
        <w:numPr>
          <w:ilvl w:val="0"/>
          <w:numId w:val="33"/>
        </w:numPr>
        <w:rPr>
          <w:sz w:val="24"/>
          <w:szCs w:val="24"/>
        </w:rPr>
      </w:pPr>
      <w:r>
        <w:rPr>
          <w:sz w:val="24"/>
          <w:szCs w:val="24"/>
        </w:rPr>
        <w:t>Not in rule, though, whether new facilities need t</w:t>
      </w:r>
      <w:r w:rsidR="00557C02">
        <w:rPr>
          <w:sz w:val="24"/>
          <w:szCs w:val="24"/>
        </w:rPr>
        <w:t>o do four-factor analysis. Depends on states analysis criteria for whether new facility has to do four-factor analysis.</w:t>
      </w:r>
    </w:p>
    <w:p w:rsidR="00C4194D" w:rsidRDefault="00C4194D" w:rsidP="00C95C51">
      <w:pPr>
        <w:rPr>
          <w:sz w:val="24"/>
          <w:szCs w:val="24"/>
        </w:rPr>
      </w:pPr>
    </w:p>
    <w:p w:rsidR="00C4194D" w:rsidRPr="00C95C51" w:rsidRDefault="00C4194D" w:rsidP="00C95C51">
      <w:pPr>
        <w:rPr>
          <w:sz w:val="24"/>
          <w:szCs w:val="24"/>
        </w:rPr>
      </w:pPr>
    </w:p>
    <w:p w:rsidR="00B7609C" w:rsidRDefault="00B7609C" w:rsidP="009E25C4">
      <w:pPr>
        <w:pStyle w:val="ListParagraph"/>
        <w:numPr>
          <w:ilvl w:val="0"/>
          <w:numId w:val="22"/>
        </w:numPr>
        <w:contextualSpacing w:val="0"/>
        <w:rPr>
          <w:sz w:val="24"/>
          <w:szCs w:val="24"/>
        </w:rPr>
      </w:pPr>
      <w:r>
        <w:rPr>
          <w:sz w:val="24"/>
          <w:szCs w:val="24"/>
        </w:rPr>
        <w:lastRenderedPageBreak/>
        <w:t>Reminder: March 16</w:t>
      </w:r>
      <w:r>
        <w:rPr>
          <w:sz w:val="24"/>
          <w:szCs w:val="24"/>
          <w:vertAlign w:val="superscript"/>
        </w:rPr>
        <w:t>th</w:t>
      </w:r>
      <w:r>
        <w:rPr>
          <w:sz w:val="24"/>
          <w:szCs w:val="24"/>
        </w:rPr>
        <w:t xml:space="preserve"> deadline for control emissions needed for modeling</w:t>
      </w:r>
    </w:p>
    <w:p w:rsidR="005953CA" w:rsidRPr="005953CA" w:rsidRDefault="005953CA" w:rsidP="005953CA">
      <w:pPr>
        <w:pStyle w:val="ListParagraph"/>
        <w:numPr>
          <w:ilvl w:val="0"/>
          <w:numId w:val="28"/>
        </w:numPr>
        <w:rPr>
          <w:sz w:val="24"/>
          <w:szCs w:val="24"/>
        </w:rPr>
      </w:pPr>
      <w:r>
        <w:rPr>
          <w:sz w:val="24"/>
          <w:szCs w:val="24"/>
        </w:rPr>
        <w:t>March 16</w:t>
      </w:r>
      <w:r w:rsidRPr="005953CA">
        <w:rPr>
          <w:sz w:val="24"/>
          <w:szCs w:val="24"/>
          <w:vertAlign w:val="superscript"/>
        </w:rPr>
        <w:t>th</w:t>
      </w:r>
      <w:r>
        <w:rPr>
          <w:sz w:val="24"/>
          <w:szCs w:val="24"/>
        </w:rPr>
        <w:t xml:space="preserve"> is the deadline for states to submit the potential additional controls</w:t>
      </w:r>
      <w:r w:rsidR="00CD2BE2">
        <w:rPr>
          <w:sz w:val="24"/>
          <w:szCs w:val="24"/>
        </w:rPr>
        <w:t xml:space="preserve"> scenario emissions</w:t>
      </w:r>
      <w:r>
        <w:rPr>
          <w:sz w:val="24"/>
          <w:szCs w:val="24"/>
        </w:rPr>
        <w:t xml:space="preserve"> </w:t>
      </w:r>
      <w:r w:rsidR="004465DB">
        <w:rPr>
          <w:sz w:val="24"/>
          <w:szCs w:val="24"/>
        </w:rPr>
        <w:t xml:space="preserve">for facilities </w:t>
      </w:r>
      <w:r>
        <w:rPr>
          <w:sz w:val="24"/>
          <w:szCs w:val="24"/>
        </w:rPr>
        <w:t xml:space="preserve">for 2028 </w:t>
      </w:r>
      <w:r w:rsidR="004465DB">
        <w:rPr>
          <w:sz w:val="24"/>
          <w:szCs w:val="24"/>
        </w:rPr>
        <w:t>control scenario</w:t>
      </w:r>
      <w:r w:rsidR="00CD2BE2">
        <w:rPr>
          <w:sz w:val="24"/>
          <w:szCs w:val="24"/>
        </w:rPr>
        <w:t>.</w:t>
      </w:r>
      <w:r>
        <w:rPr>
          <w:sz w:val="24"/>
          <w:szCs w:val="24"/>
        </w:rPr>
        <w:t xml:space="preserve"> </w:t>
      </w:r>
    </w:p>
    <w:p w:rsidR="00B7609C" w:rsidRDefault="00B7609C" w:rsidP="00B7609C">
      <w:pPr>
        <w:pStyle w:val="ListParagraph"/>
        <w:rPr>
          <w:sz w:val="24"/>
          <w:szCs w:val="24"/>
        </w:rPr>
      </w:pPr>
    </w:p>
    <w:p w:rsidR="00AF6C38" w:rsidRPr="00C4194D" w:rsidRDefault="00B7609C" w:rsidP="009E25C4">
      <w:pPr>
        <w:pStyle w:val="ListParagraph"/>
        <w:numPr>
          <w:ilvl w:val="0"/>
          <w:numId w:val="22"/>
        </w:numPr>
        <w:contextualSpacing w:val="0"/>
        <w:rPr>
          <w:sz w:val="24"/>
          <w:szCs w:val="24"/>
        </w:rPr>
      </w:pPr>
      <w:r>
        <w:rPr>
          <w:sz w:val="24"/>
          <w:szCs w:val="24"/>
        </w:rPr>
        <w:t>State Updates on progress for determining Po</w:t>
      </w:r>
      <w:r w:rsidR="00C4194D">
        <w:rPr>
          <w:sz w:val="24"/>
          <w:szCs w:val="24"/>
        </w:rPr>
        <w:t xml:space="preserve">tential Additional Controls – </w:t>
      </w:r>
    </w:p>
    <w:p w:rsidR="00D07F7D" w:rsidRPr="00D07F7D" w:rsidRDefault="00D07F7D" w:rsidP="00D07F7D">
      <w:pPr>
        <w:rPr>
          <w:sz w:val="24"/>
          <w:szCs w:val="24"/>
        </w:rPr>
      </w:pPr>
      <w:r w:rsidRPr="00D07F7D">
        <w:rPr>
          <w:sz w:val="24"/>
          <w:szCs w:val="24"/>
        </w:rPr>
        <w:t xml:space="preserve">WA- most reductions came out of OTB/OTW for coal plant shutdown and </w:t>
      </w:r>
      <w:r>
        <w:rPr>
          <w:sz w:val="24"/>
          <w:szCs w:val="24"/>
        </w:rPr>
        <w:t xml:space="preserve">submitting </w:t>
      </w:r>
      <w:r w:rsidRPr="00D07F7D">
        <w:rPr>
          <w:sz w:val="24"/>
          <w:szCs w:val="24"/>
        </w:rPr>
        <w:t xml:space="preserve">reduction of NOx by a few 100 tpy at oil refineries for control scenario. </w:t>
      </w:r>
    </w:p>
    <w:p w:rsidR="00C4194D" w:rsidRPr="00C4194D" w:rsidRDefault="00C4194D" w:rsidP="00C4194D">
      <w:pPr>
        <w:rPr>
          <w:sz w:val="24"/>
          <w:szCs w:val="24"/>
        </w:rPr>
      </w:pPr>
      <w:r w:rsidRPr="00C4194D">
        <w:rPr>
          <w:sz w:val="24"/>
          <w:szCs w:val="24"/>
        </w:rPr>
        <w:t xml:space="preserve">AZ- changing emissions for </w:t>
      </w:r>
      <w:r w:rsidR="005953CA">
        <w:rPr>
          <w:sz w:val="24"/>
          <w:szCs w:val="24"/>
        </w:rPr>
        <w:t xml:space="preserve">three </w:t>
      </w:r>
      <w:r w:rsidRPr="00C4194D">
        <w:rPr>
          <w:sz w:val="24"/>
          <w:szCs w:val="24"/>
        </w:rPr>
        <w:t xml:space="preserve">facilities and </w:t>
      </w:r>
      <w:r w:rsidR="00D07F7D">
        <w:rPr>
          <w:sz w:val="24"/>
          <w:szCs w:val="24"/>
        </w:rPr>
        <w:t xml:space="preserve">emissions reductions for three </w:t>
      </w:r>
      <w:r w:rsidRPr="00C4194D">
        <w:rPr>
          <w:sz w:val="24"/>
          <w:szCs w:val="24"/>
        </w:rPr>
        <w:t>nonpoint sectors</w:t>
      </w:r>
      <w:r w:rsidR="00D07F7D">
        <w:rPr>
          <w:sz w:val="24"/>
          <w:szCs w:val="24"/>
        </w:rPr>
        <w:t xml:space="preserve"> for the March modeling and continue refining</w:t>
      </w:r>
      <w:r w:rsidRPr="00C4194D">
        <w:rPr>
          <w:sz w:val="24"/>
          <w:szCs w:val="24"/>
        </w:rPr>
        <w:t xml:space="preserve"> </w:t>
      </w:r>
      <w:r w:rsidR="00D07F7D">
        <w:rPr>
          <w:sz w:val="24"/>
          <w:szCs w:val="24"/>
        </w:rPr>
        <w:t>their four-factor</w:t>
      </w:r>
      <w:r w:rsidRPr="00C4194D">
        <w:rPr>
          <w:sz w:val="24"/>
          <w:szCs w:val="24"/>
        </w:rPr>
        <w:t xml:space="preserve"> analysis</w:t>
      </w:r>
      <w:r w:rsidR="00D07F7D">
        <w:rPr>
          <w:sz w:val="24"/>
          <w:szCs w:val="24"/>
        </w:rPr>
        <w:t>.</w:t>
      </w:r>
    </w:p>
    <w:p w:rsidR="00C4194D" w:rsidRPr="00C4194D" w:rsidRDefault="00C4194D" w:rsidP="00C4194D">
      <w:pPr>
        <w:rPr>
          <w:sz w:val="24"/>
          <w:szCs w:val="24"/>
        </w:rPr>
      </w:pPr>
      <w:r w:rsidRPr="00C4194D">
        <w:rPr>
          <w:sz w:val="24"/>
          <w:szCs w:val="24"/>
        </w:rPr>
        <w:t xml:space="preserve">CO- similar to WA </w:t>
      </w:r>
      <w:r w:rsidR="000C3F2C">
        <w:rPr>
          <w:sz w:val="24"/>
          <w:szCs w:val="24"/>
        </w:rPr>
        <w:t xml:space="preserve">have </w:t>
      </w:r>
      <w:r w:rsidRPr="00C4194D">
        <w:rPr>
          <w:sz w:val="24"/>
          <w:szCs w:val="24"/>
        </w:rPr>
        <w:t>lot</w:t>
      </w:r>
      <w:r w:rsidR="000C3F2C">
        <w:rPr>
          <w:sz w:val="24"/>
          <w:szCs w:val="24"/>
        </w:rPr>
        <w:t>s</w:t>
      </w:r>
      <w:r w:rsidRPr="00C4194D">
        <w:rPr>
          <w:sz w:val="24"/>
          <w:szCs w:val="24"/>
        </w:rPr>
        <w:t xml:space="preserve"> of reductions </w:t>
      </w:r>
      <w:r w:rsidR="00D07F7D">
        <w:rPr>
          <w:sz w:val="24"/>
          <w:szCs w:val="24"/>
        </w:rPr>
        <w:t xml:space="preserve">with OTB/OW with </w:t>
      </w:r>
      <w:r w:rsidRPr="00C4194D">
        <w:rPr>
          <w:sz w:val="24"/>
          <w:szCs w:val="24"/>
        </w:rPr>
        <w:t>p</w:t>
      </w:r>
      <w:r w:rsidR="00D07F7D">
        <w:rPr>
          <w:sz w:val="24"/>
          <w:szCs w:val="24"/>
        </w:rPr>
        <w:t xml:space="preserve">ower </w:t>
      </w:r>
      <w:r w:rsidRPr="00C4194D">
        <w:rPr>
          <w:sz w:val="24"/>
          <w:szCs w:val="24"/>
        </w:rPr>
        <w:t>plant</w:t>
      </w:r>
      <w:r w:rsidR="00D07F7D">
        <w:rPr>
          <w:sz w:val="24"/>
          <w:szCs w:val="24"/>
        </w:rPr>
        <w:t xml:space="preserve"> retirements</w:t>
      </w:r>
      <w:r w:rsidRPr="00C4194D">
        <w:rPr>
          <w:sz w:val="24"/>
          <w:szCs w:val="24"/>
        </w:rPr>
        <w:t xml:space="preserve">, </w:t>
      </w:r>
      <w:r w:rsidR="00D07F7D">
        <w:rPr>
          <w:sz w:val="24"/>
          <w:szCs w:val="24"/>
        </w:rPr>
        <w:t xml:space="preserve">still working on four-factor </w:t>
      </w:r>
      <w:r w:rsidRPr="00C4194D">
        <w:rPr>
          <w:sz w:val="24"/>
          <w:szCs w:val="24"/>
        </w:rPr>
        <w:t>analysis</w:t>
      </w:r>
      <w:r w:rsidR="00D07F7D">
        <w:rPr>
          <w:sz w:val="24"/>
          <w:szCs w:val="24"/>
        </w:rPr>
        <w:t xml:space="preserve"> review and won’t have anything really to submit for 3/16/2020 controls scenario</w:t>
      </w:r>
      <w:r w:rsidRPr="00C4194D">
        <w:rPr>
          <w:sz w:val="24"/>
          <w:szCs w:val="24"/>
        </w:rPr>
        <w:t xml:space="preserve">, </w:t>
      </w:r>
      <w:r w:rsidR="000C3F2C">
        <w:rPr>
          <w:sz w:val="24"/>
          <w:szCs w:val="24"/>
        </w:rPr>
        <w:t xml:space="preserve">going with OTB/OW </w:t>
      </w:r>
      <w:r w:rsidRPr="00C4194D">
        <w:rPr>
          <w:sz w:val="24"/>
          <w:szCs w:val="24"/>
        </w:rPr>
        <w:t xml:space="preserve">controls </w:t>
      </w:r>
      <w:r w:rsidR="000C3F2C">
        <w:rPr>
          <w:sz w:val="24"/>
          <w:szCs w:val="24"/>
        </w:rPr>
        <w:t xml:space="preserve">for </w:t>
      </w:r>
      <w:r w:rsidRPr="00C4194D">
        <w:rPr>
          <w:sz w:val="24"/>
          <w:szCs w:val="24"/>
        </w:rPr>
        <w:t>2028</w:t>
      </w:r>
      <w:r w:rsidR="000C3F2C">
        <w:rPr>
          <w:sz w:val="24"/>
          <w:szCs w:val="24"/>
        </w:rPr>
        <w:t>.</w:t>
      </w:r>
    </w:p>
    <w:p w:rsidR="000C3F2C" w:rsidRDefault="00C4194D" w:rsidP="00C4194D">
      <w:pPr>
        <w:rPr>
          <w:sz w:val="24"/>
          <w:szCs w:val="24"/>
        </w:rPr>
      </w:pPr>
      <w:r w:rsidRPr="00C4194D">
        <w:rPr>
          <w:sz w:val="24"/>
          <w:szCs w:val="24"/>
        </w:rPr>
        <w:t xml:space="preserve">ND- </w:t>
      </w:r>
      <w:r w:rsidR="000C3F2C">
        <w:rPr>
          <w:sz w:val="24"/>
          <w:szCs w:val="24"/>
        </w:rPr>
        <w:t xml:space="preserve">similar boat as CO submitting controls </w:t>
      </w:r>
      <w:r w:rsidRPr="00C4194D">
        <w:rPr>
          <w:sz w:val="24"/>
          <w:szCs w:val="24"/>
        </w:rPr>
        <w:t>anticipate</w:t>
      </w:r>
      <w:r w:rsidR="000C3F2C">
        <w:rPr>
          <w:sz w:val="24"/>
          <w:szCs w:val="24"/>
        </w:rPr>
        <w:t>d</w:t>
      </w:r>
      <w:r w:rsidRPr="00C4194D">
        <w:rPr>
          <w:sz w:val="24"/>
          <w:szCs w:val="24"/>
        </w:rPr>
        <w:t xml:space="preserve"> for EGUs </w:t>
      </w:r>
      <w:r w:rsidR="000C3F2C">
        <w:rPr>
          <w:sz w:val="24"/>
          <w:szCs w:val="24"/>
        </w:rPr>
        <w:t xml:space="preserve">identified in OTB/OTW for </w:t>
      </w:r>
      <w:r w:rsidRPr="00C4194D">
        <w:rPr>
          <w:sz w:val="24"/>
          <w:szCs w:val="24"/>
        </w:rPr>
        <w:t>3/16</w:t>
      </w:r>
      <w:r w:rsidR="000C3F2C">
        <w:rPr>
          <w:sz w:val="24"/>
          <w:szCs w:val="24"/>
        </w:rPr>
        <w:t xml:space="preserve">/2020 deadline. </w:t>
      </w:r>
    </w:p>
    <w:p w:rsidR="00C4194D" w:rsidRPr="00C4194D" w:rsidRDefault="000C3F2C" w:rsidP="00C4194D">
      <w:pPr>
        <w:rPr>
          <w:sz w:val="24"/>
          <w:szCs w:val="24"/>
        </w:rPr>
      </w:pPr>
      <w:r>
        <w:rPr>
          <w:sz w:val="24"/>
          <w:szCs w:val="24"/>
        </w:rPr>
        <w:t xml:space="preserve">NM- same path as AZ and ND, submitting controls proposed for those units for OTB/OTW.  </w:t>
      </w:r>
      <w:r w:rsidR="002B1FDB">
        <w:rPr>
          <w:sz w:val="24"/>
          <w:szCs w:val="24"/>
        </w:rPr>
        <w:t>They w</w:t>
      </w:r>
      <w:r>
        <w:rPr>
          <w:sz w:val="24"/>
          <w:szCs w:val="24"/>
        </w:rPr>
        <w:t xml:space="preserve">ant to </w:t>
      </w:r>
      <w:r w:rsidR="00C4194D" w:rsidRPr="00C4194D">
        <w:rPr>
          <w:sz w:val="24"/>
          <w:szCs w:val="24"/>
        </w:rPr>
        <w:t>use spreadsheet submitted for OTB/O</w:t>
      </w:r>
      <w:r>
        <w:rPr>
          <w:sz w:val="24"/>
          <w:szCs w:val="24"/>
        </w:rPr>
        <w:t>T</w:t>
      </w:r>
      <w:r w:rsidR="00C4194D" w:rsidRPr="00C4194D">
        <w:rPr>
          <w:sz w:val="24"/>
          <w:szCs w:val="24"/>
        </w:rPr>
        <w:t xml:space="preserve">W for 2028 </w:t>
      </w:r>
      <w:r w:rsidR="002B1FDB">
        <w:rPr>
          <w:sz w:val="24"/>
          <w:szCs w:val="24"/>
        </w:rPr>
        <w:t xml:space="preserve">control </w:t>
      </w:r>
      <w:r w:rsidR="00C4194D" w:rsidRPr="00C4194D">
        <w:rPr>
          <w:sz w:val="24"/>
          <w:szCs w:val="24"/>
        </w:rPr>
        <w:t xml:space="preserve">change information </w:t>
      </w:r>
      <w:r>
        <w:rPr>
          <w:sz w:val="24"/>
          <w:szCs w:val="24"/>
        </w:rPr>
        <w:t xml:space="preserve">and </w:t>
      </w:r>
      <w:r w:rsidR="002B1FDB">
        <w:rPr>
          <w:sz w:val="24"/>
          <w:szCs w:val="24"/>
        </w:rPr>
        <w:t>adjust</w:t>
      </w:r>
      <w:r>
        <w:rPr>
          <w:sz w:val="24"/>
          <w:szCs w:val="24"/>
        </w:rPr>
        <w:t xml:space="preserve"> those numbers and rename it. </w:t>
      </w:r>
      <w:r w:rsidR="00C4194D" w:rsidRPr="00C4194D">
        <w:rPr>
          <w:sz w:val="24"/>
          <w:szCs w:val="24"/>
        </w:rPr>
        <w:t xml:space="preserve">(Farren- </w:t>
      </w:r>
      <w:r>
        <w:rPr>
          <w:sz w:val="24"/>
          <w:szCs w:val="24"/>
        </w:rPr>
        <w:t xml:space="preserve">only </w:t>
      </w:r>
      <w:r w:rsidR="00C4194D" w:rsidRPr="00C4194D">
        <w:rPr>
          <w:sz w:val="24"/>
          <w:szCs w:val="24"/>
        </w:rPr>
        <w:t xml:space="preserve">submit </w:t>
      </w:r>
      <w:r>
        <w:rPr>
          <w:sz w:val="24"/>
          <w:szCs w:val="24"/>
        </w:rPr>
        <w:t>the facilities that changed and make sure to submit the entire facility that changed.</w:t>
      </w:r>
      <w:r w:rsidR="002B1FDB">
        <w:rPr>
          <w:sz w:val="24"/>
          <w:szCs w:val="24"/>
        </w:rPr>
        <w:t xml:space="preserve">) </w:t>
      </w:r>
      <w:r w:rsidR="00C4194D" w:rsidRPr="00C4194D">
        <w:rPr>
          <w:sz w:val="24"/>
          <w:szCs w:val="24"/>
        </w:rPr>
        <w:t>(Recommend working with Farren</w:t>
      </w:r>
      <w:r>
        <w:rPr>
          <w:sz w:val="24"/>
          <w:szCs w:val="24"/>
        </w:rPr>
        <w:t xml:space="preserve"> directly on what and how to submit</w:t>
      </w:r>
      <w:r w:rsidR="00C4194D" w:rsidRPr="00C4194D">
        <w:rPr>
          <w:sz w:val="24"/>
          <w:szCs w:val="24"/>
        </w:rPr>
        <w:t>.)</w:t>
      </w:r>
    </w:p>
    <w:p w:rsidR="00C4194D" w:rsidRPr="00C4194D" w:rsidRDefault="00C4194D" w:rsidP="00C4194D">
      <w:pPr>
        <w:rPr>
          <w:sz w:val="24"/>
          <w:szCs w:val="24"/>
        </w:rPr>
      </w:pPr>
      <w:r w:rsidRPr="00C4194D">
        <w:rPr>
          <w:sz w:val="24"/>
          <w:szCs w:val="24"/>
        </w:rPr>
        <w:t>ID- sti</w:t>
      </w:r>
      <w:r>
        <w:rPr>
          <w:sz w:val="24"/>
          <w:szCs w:val="24"/>
        </w:rPr>
        <w:t xml:space="preserve">ll working on </w:t>
      </w:r>
      <w:r w:rsidR="002B1FDB">
        <w:rPr>
          <w:sz w:val="24"/>
          <w:szCs w:val="24"/>
        </w:rPr>
        <w:t>four-</w:t>
      </w:r>
      <w:r>
        <w:rPr>
          <w:sz w:val="24"/>
          <w:szCs w:val="24"/>
        </w:rPr>
        <w:t>factor analysis and will be pushing the deadline to get any potential additional controls for modeling.</w:t>
      </w:r>
      <w:r w:rsidR="002B1FDB">
        <w:rPr>
          <w:sz w:val="24"/>
          <w:szCs w:val="24"/>
        </w:rPr>
        <w:t xml:space="preserve"> </w:t>
      </w:r>
    </w:p>
    <w:p w:rsidR="00C4194D" w:rsidRPr="00C4194D" w:rsidRDefault="00C4194D" w:rsidP="00C4194D">
      <w:pPr>
        <w:rPr>
          <w:sz w:val="24"/>
          <w:szCs w:val="24"/>
        </w:rPr>
      </w:pPr>
      <w:r w:rsidRPr="00C4194D">
        <w:rPr>
          <w:sz w:val="24"/>
          <w:szCs w:val="24"/>
        </w:rPr>
        <w:t xml:space="preserve">OR- </w:t>
      </w:r>
      <w:r w:rsidR="002B1FDB">
        <w:rPr>
          <w:sz w:val="24"/>
          <w:szCs w:val="24"/>
        </w:rPr>
        <w:t xml:space="preserve">We are in the same boat as </w:t>
      </w:r>
      <w:r w:rsidRPr="00C4194D">
        <w:rPr>
          <w:sz w:val="24"/>
          <w:szCs w:val="24"/>
        </w:rPr>
        <w:t>WA and ID.</w:t>
      </w:r>
      <w:r w:rsidR="002B1FDB">
        <w:rPr>
          <w:sz w:val="24"/>
          <w:szCs w:val="24"/>
        </w:rPr>
        <w:t xml:space="preserve"> We are behind the times with our four-factor analysis and need to check in with team members to determine what we can turn in by 16</w:t>
      </w:r>
      <w:r w:rsidR="002B1FDB" w:rsidRPr="002B1FDB">
        <w:rPr>
          <w:sz w:val="24"/>
          <w:szCs w:val="24"/>
          <w:vertAlign w:val="superscript"/>
        </w:rPr>
        <w:t>th</w:t>
      </w:r>
      <w:r w:rsidR="002B1FDB">
        <w:rPr>
          <w:sz w:val="24"/>
          <w:szCs w:val="24"/>
        </w:rPr>
        <w:t xml:space="preserve"> deadline. (Farren- they are still working on theirs and will likely be rounded best estimates.)</w:t>
      </w:r>
    </w:p>
    <w:p w:rsidR="00B7609C" w:rsidRPr="00C4194D" w:rsidRDefault="00B7609C" w:rsidP="00C4194D">
      <w:pPr>
        <w:rPr>
          <w:sz w:val="24"/>
          <w:szCs w:val="24"/>
        </w:rPr>
      </w:pPr>
    </w:p>
    <w:p w:rsidR="00B7609C" w:rsidRDefault="00B7609C" w:rsidP="009E25C4">
      <w:pPr>
        <w:pStyle w:val="ListParagraph"/>
        <w:numPr>
          <w:ilvl w:val="0"/>
          <w:numId w:val="22"/>
        </w:numPr>
        <w:contextualSpacing w:val="0"/>
        <w:rPr>
          <w:sz w:val="24"/>
          <w:szCs w:val="24"/>
        </w:rPr>
      </w:pPr>
      <w:r>
        <w:rPr>
          <w:sz w:val="24"/>
          <w:szCs w:val="24"/>
        </w:rPr>
        <w:t xml:space="preserve">Spec sheet review </w:t>
      </w:r>
      <w:r w:rsidR="0099409C">
        <w:rPr>
          <w:sz w:val="24"/>
          <w:szCs w:val="24"/>
        </w:rPr>
        <w:t>–</w:t>
      </w:r>
      <w:r>
        <w:rPr>
          <w:sz w:val="24"/>
          <w:szCs w:val="24"/>
        </w:rPr>
        <w:t xml:space="preserve"> Tom</w:t>
      </w:r>
    </w:p>
    <w:p w:rsidR="00A152C4" w:rsidRDefault="00A152C4" w:rsidP="00A152C4">
      <w:pPr>
        <w:pStyle w:val="ListParagraph"/>
        <w:numPr>
          <w:ilvl w:val="0"/>
          <w:numId w:val="23"/>
        </w:numPr>
      </w:pPr>
      <w:r>
        <w:t xml:space="preserve">Will post 5 run specification sheets </w:t>
      </w:r>
      <w:r w:rsidR="001A5828">
        <w:t>i</w:t>
      </w:r>
      <w:r>
        <w:t xml:space="preserve">n </w:t>
      </w:r>
      <w:r w:rsidR="001A5828">
        <w:t>the data warehouse</w:t>
      </w:r>
    </w:p>
    <w:p w:rsidR="00A152C4" w:rsidRDefault="00A152C4" w:rsidP="00A152C4">
      <w:pPr>
        <w:pStyle w:val="ListParagraph"/>
        <w:numPr>
          <w:ilvl w:val="0"/>
          <w:numId w:val="23"/>
        </w:numPr>
      </w:pPr>
      <w:r>
        <w:t>Weighted Emissions Potential (WEP)/Area of Influence (AOI) - is coming out before modeling results and may be of interest to planners.</w:t>
      </w:r>
    </w:p>
    <w:p w:rsidR="00A152C4" w:rsidRDefault="00A152C4" w:rsidP="00A152C4"/>
    <w:p w:rsidR="00A152C4" w:rsidRDefault="00A152C4" w:rsidP="00A152C4">
      <w:r>
        <w:t>RepBase</w:t>
      </w:r>
      <w:r w:rsidR="001A5828">
        <w:t xml:space="preserve"> and 2028OTB Simulation Development Details:</w:t>
      </w:r>
    </w:p>
    <w:p w:rsidR="00A152C4" w:rsidRDefault="00A152C4" w:rsidP="00A152C4">
      <w:pPr>
        <w:pStyle w:val="ListParagraph"/>
        <w:numPr>
          <w:ilvl w:val="0"/>
          <w:numId w:val="24"/>
        </w:numPr>
      </w:pPr>
      <w:r>
        <w:t>Representative Baseline (2014-2018</w:t>
      </w:r>
      <w:r w:rsidR="001A5828">
        <w:t xml:space="preserve"> 5 year planning period</w:t>
      </w:r>
      <w:r>
        <w:t>)</w:t>
      </w:r>
    </w:p>
    <w:p w:rsidR="00A152C4" w:rsidRDefault="00A152C4" w:rsidP="00A152C4">
      <w:pPr>
        <w:pStyle w:val="ListParagraph"/>
        <w:numPr>
          <w:ilvl w:val="0"/>
          <w:numId w:val="24"/>
        </w:numPr>
      </w:pPr>
      <w:r>
        <w:t>2028OTB both a and b scenarios (RepBase Fires and 2014v2 Actual Fires)</w:t>
      </w:r>
    </w:p>
    <w:p w:rsidR="00A152C4" w:rsidRDefault="001A5828" w:rsidP="00A152C4">
      <w:pPr>
        <w:pStyle w:val="ListParagraph"/>
        <w:numPr>
          <w:ilvl w:val="0"/>
          <w:numId w:val="24"/>
        </w:numPr>
      </w:pPr>
      <w:r>
        <w:t xml:space="preserve">2028 Visibility Projections using </w:t>
      </w:r>
      <w:r w:rsidR="00A152C4">
        <w:t xml:space="preserve">both </w:t>
      </w:r>
      <w:r>
        <w:t xml:space="preserve">OTB </w:t>
      </w:r>
      <w:r w:rsidR="00A152C4">
        <w:t>scenarios</w:t>
      </w:r>
    </w:p>
    <w:p w:rsidR="00A152C4" w:rsidRPr="00191DEC" w:rsidRDefault="00A152C4" w:rsidP="00A152C4">
      <w:pPr>
        <w:pStyle w:val="ListParagraph"/>
        <w:numPr>
          <w:ilvl w:val="0"/>
          <w:numId w:val="24"/>
        </w:numPr>
      </w:pPr>
      <w:r>
        <w:t>Relative Response Factors (RRFs)-Vis</w:t>
      </w:r>
      <w:r w:rsidRPr="00191DEC">
        <w:rPr>
          <w:vertAlign w:val="subscript"/>
        </w:rPr>
        <w:t>2028</w:t>
      </w:r>
      <w:r>
        <w:t xml:space="preserve"> = RRF x Vis</w:t>
      </w:r>
      <w:r w:rsidRPr="00191DEC">
        <w:rPr>
          <w:vertAlign w:val="subscript"/>
        </w:rPr>
        <w:t>2014-2018</w:t>
      </w:r>
    </w:p>
    <w:p w:rsidR="00CD2BE2" w:rsidRDefault="00CD2BE2" w:rsidP="00A152C4"/>
    <w:p w:rsidR="00A152C4" w:rsidRPr="00191DEC" w:rsidRDefault="00A152C4" w:rsidP="00A152C4">
      <w:r>
        <w:t>Simulations:</w:t>
      </w:r>
    </w:p>
    <w:p w:rsidR="00A152C4" w:rsidRDefault="00A152C4" w:rsidP="00A152C4">
      <w:r>
        <w:t>1. Natural simulation no worldwide anthropogenic emissions. Ran MEGAN eliminating fertilizer and anthropogenic deposition from biogenic emissions sources.</w:t>
      </w:r>
    </w:p>
    <w:p w:rsidR="00A152C4" w:rsidRDefault="00A152C4" w:rsidP="00A152C4"/>
    <w:p w:rsidR="00A152C4" w:rsidRDefault="00A152C4" w:rsidP="00A152C4">
      <w:r>
        <w:t>2. Zero out rest of world (no international anthropogenic emissions) - used to adjust glide</w:t>
      </w:r>
      <w:r w:rsidR="0066558C">
        <w:t xml:space="preserve"> </w:t>
      </w:r>
      <w:r>
        <w:t>paths adding in international emissions to 2064 natural conditions endpoint.</w:t>
      </w:r>
      <w:r w:rsidR="0066558C">
        <w:t xml:space="preserve"> </w:t>
      </w:r>
      <w:r>
        <w:t>Used EPA model run as example</w:t>
      </w:r>
      <w:r w:rsidR="0066558C">
        <w:t>.</w:t>
      </w:r>
    </w:p>
    <w:p w:rsidR="00A152C4" w:rsidRDefault="00A152C4" w:rsidP="00A152C4"/>
    <w:p w:rsidR="00A152C4" w:rsidRDefault="00A152C4" w:rsidP="00A152C4">
      <w:r>
        <w:t>3. RepBase source apportionment simulations</w:t>
      </w:r>
    </w:p>
    <w:p w:rsidR="00A152C4" w:rsidRDefault="00A152C4" w:rsidP="00A152C4">
      <w:pPr>
        <w:pStyle w:val="ListParagraph"/>
        <w:numPr>
          <w:ilvl w:val="0"/>
          <w:numId w:val="25"/>
        </w:numPr>
      </w:pPr>
      <w:r>
        <w:t>Model PM and Ozone Source Apportionment</w:t>
      </w:r>
    </w:p>
    <w:p w:rsidR="00A152C4" w:rsidRDefault="00A152C4" w:rsidP="00A152C4">
      <w:pPr>
        <w:pStyle w:val="ListParagraph"/>
        <w:numPr>
          <w:ilvl w:val="0"/>
          <w:numId w:val="25"/>
        </w:numPr>
      </w:pPr>
      <w:r>
        <w:lastRenderedPageBreak/>
        <w:t>Find emission source contributions to PM and ozone: international and US anthropogenic, fire, and natural sources of emissions.</w:t>
      </w:r>
    </w:p>
    <w:p w:rsidR="00A152C4" w:rsidRDefault="00A152C4" w:rsidP="00A152C4">
      <w:pPr>
        <w:pStyle w:val="ListParagraph"/>
      </w:pPr>
    </w:p>
    <w:p w:rsidR="00A152C4" w:rsidRDefault="00A152C4" w:rsidP="00A152C4">
      <w:r>
        <w:t>4. Dynamic Evaluation 2002 CAMx Simulation</w:t>
      </w:r>
    </w:p>
    <w:p w:rsidR="00A152C4" w:rsidRDefault="00A152C4" w:rsidP="00A152C4">
      <w:pPr>
        <w:pStyle w:val="ListParagraph"/>
        <w:numPr>
          <w:ilvl w:val="0"/>
          <w:numId w:val="26"/>
        </w:numPr>
      </w:pPr>
      <w:r>
        <w:t xml:space="preserve">Compare predicted and observed changes in visibility from past, present, and future. </w:t>
      </w:r>
    </w:p>
    <w:p w:rsidR="00A152C4" w:rsidRDefault="0066558C" w:rsidP="00A152C4">
      <w:pPr>
        <w:pStyle w:val="ListParagraph"/>
        <w:numPr>
          <w:ilvl w:val="0"/>
          <w:numId w:val="26"/>
        </w:numPr>
      </w:pPr>
      <w:r>
        <w:t>Purpose is t</w:t>
      </w:r>
      <w:r w:rsidR="00A152C4">
        <w:t>o determine how model reacts to these changes in emissions</w:t>
      </w:r>
      <w:r>
        <w:t>.</w:t>
      </w:r>
    </w:p>
    <w:p w:rsidR="00A152C4" w:rsidRDefault="00A152C4" w:rsidP="00A152C4">
      <w:pPr>
        <w:pStyle w:val="ListParagraph"/>
        <w:numPr>
          <w:ilvl w:val="0"/>
          <w:numId w:val="26"/>
        </w:numPr>
      </w:pPr>
      <w:r>
        <w:t>Back</w:t>
      </w:r>
      <w:r w:rsidR="0066558C">
        <w:t xml:space="preserve"> </w:t>
      </w:r>
      <w:r>
        <w:t>cast 2014v2 emissions to 2002 and compare with observed emission changes</w:t>
      </w:r>
    </w:p>
    <w:p w:rsidR="00A152C4" w:rsidRDefault="00A152C4" w:rsidP="00A152C4">
      <w:pPr>
        <w:pStyle w:val="ListParagraph"/>
        <w:numPr>
          <w:ilvl w:val="0"/>
          <w:numId w:val="26"/>
        </w:numPr>
      </w:pPr>
      <w:r>
        <w:t>Use</w:t>
      </w:r>
      <w:r w:rsidR="0066558C">
        <w:t>d</w:t>
      </w:r>
      <w:r>
        <w:t xml:space="preserve"> EPA Trends data mostly but also used ARB CEPAM trends data, WRAP RegHaze Round 1 inventory, and WRAP RepBase and WRAP RegHaze Round 1 O&amp;G back</w:t>
      </w:r>
      <w:r w:rsidR="0066558C">
        <w:t xml:space="preserve"> </w:t>
      </w:r>
      <w:r>
        <w:t>cast factors.</w:t>
      </w:r>
    </w:p>
    <w:p w:rsidR="00A152C4" w:rsidRDefault="00A152C4" w:rsidP="00A152C4"/>
    <w:p w:rsidR="00A152C4" w:rsidRDefault="00A152C4" w:rsidP="00A152C4">
      <w:r>
        <w:t>5. WEP/AOI</w:t>
      </w:r>
    </w:p>
    <w:p w:rsidR="00A152C4" w:rsidRDefault="00A152C4" w:rsidP="00A152C4">
      <w:pPr>
        <w:pStyle w:val="ListParagraph"/>
        <w:numPr>
          <w:ilvl w:val="0"/>
          <w:numId w:val="27"/>
        </w:numPr>
      </w:pPr>
      <w:r>
        <w:t>No photochemical modeling</w:t>
      </w:r>
    </w:p>
    <w:p w:rsidR="00A152C4" w:rsidRDefault="00A152C4" w:rsidP="00A152C4">
      <w:pPr>
        <w:pStyle w:val="ListParagraph"/>
        <w:numPr>
          <w:ilvl w:val="0"/>
          <w:numId w:val="27"/>
        </w:numPr>
      </w:pPr>
      <w:r>
        <w:t xml:space="preserve">Identify source regions and </w:t>
      </w:r>
      <w:r w:rsidR="0066558C">
        <w:t>s</w:t>
      </w:r>
      <w:r>
        <w:t>urrounding neighboring states that will most likely contribute to visibility impairment during 2014-2018 period.</w:t>
      </w:r>
    </w:p>
    <w:p w:rsidR="00A152C4" w:rsidRDefault="00A152C4" w:rsidP="00A152C4">
      <w:pPr>
        <w:pStyle w:val="ListParagraph"/>
        <w:numPr>
          <w:ilvl w:val="0"/>
          <w:numId w:val="27"/>
        </w:numPr>
      </w:pPr>
      <w:r>
        <w:t>Uses back trajectories for each MID and IMPROVE site</w:t>
      </w:r>
    </w:p>
    <w:p w:rsidR="00A152C4" w:rsidRDefault="00A152C4" w:rsidP="00A152C4">
      <w:pPr>
        <w:pStyle w:val="ListParagraph"/>
        <w:numPr>
          <w:ilvl w:val="0"/>
          <w:numId w:val="27"/>
        </w:numPr>
      </w:pPr>
      <w:r>
        <w:t>RT/AOI: Yosemite, SF bay area, Badlands, Salt Creek (</w:t>
      </w:r>
      <w:r w:rsidR="0066558C">
        <w:t>M</w:t>
      </w:r>
      <w:r>
        <w:t>exico) power plants, Wichita M</w:t>
      </w:r>
      <w:r w:rsidR="0066558C">
        <w:t>ountains</w:t>
      </w:r>
      <w:r>
        <w:t xml:space="preserve">, Texas </w:t>
      </w:r>
      <w:r w:rsidR="0066558C">
        <w:t xml:space="preserve">are the </w:t>
      </w:r>
      <w:r>
        <w:t xml:space="preserve">focus of these </w:t>
      </w:r>
      <w:r w:rsidR="0066558C">
        <w:t>concentrations</w:t>
      </w:r>
      <w:r>
        <w:t>.</w:t>
      </w:r>
    </w:p>
    <w:p w:rsidR="00A152C4" w:rsidRDefault="00A152C4" w:rsidP="00A152C4">
      <w:pPr>
        <w:pStyle w:val="ListParagraph"/>
        <w:numPr>
          <w:ilvl w:val="0"/>
          <w:numId w:val="27"/>
        </w:numPr>
      </w:pPr>
      <w:r>
        <w:t>SO4/NO3 mostly cause</w:t>
      </w:r>
      <w:r w:rsidR="0066558C">
        <w:t>s</w:t>
      </w:r>
      <w:r>
        <w:t xml:space="preserve"> impaired days.</w:t>
      </w:r>
    </w:p>
    <w:p w:rsidR="00A152C4" w:rsidRDefault="00A152C4" w:rsidP="00A152C4">
      <w:pPr>
        <w:pStyle w:val="ListParagraph"/>
        <w:numPr>
          <w:ilvl w:val="0"/>
          <w:numId w:val="27"/>
        </w:numPr>
      </w:pPr>
      <w:r>
        <w:t>Results not available yet</w:t>
      </w:r>
    </w:p>
    <w:p w:rsidR="00A152C4" w:rsidRDefault="00A152C4" w:rsidP="00A152C4">
      <w:pPr>
        <w:pStyle w:val="ListParagraph"/>
        <w:numPr>
          <w:ilvl w:val="1"/>
          <w:numId w:val="27"/>
        </w:numPr>
      </w:pPr>
      <w:r>
        <w:t>Need 2028 emissions to do WEP</w:t>
      </w:r>
    </w:p>
    <w:p w:rsidR="001D4E37" w:rsidRDefault="00A152C4" w:rsidP="001D4E37">
      <w:pPr>
        <w:pStyle w:val="ListParagraph"/>
        <w:numPr>
          <w:ilvl w:val="0"/>
          <w:numId w:val="27"/>
        </w:numPr>
      </w:pPr>
      <w:r>
        <w:t>Offshore sources- determine how far out to go, processing and transfer data- still in progress</w:t>
      </w:r>
    </w:p>
    <w:p w:rsidR="00C4194D" w:rsidRDefault="00C4194D" w:rsidP="001D4E37"/>
    <w:p w:rsidR="00C4194D" w:rsidRDefault="00C4194D" w:rsidP="001D4E37">
      <w:proofErr w:type="gramStart"/>
      <w:r>
        <w:t>Next</w:t>
      </w:r>
      <w:proofErr w:type="gramEnd"/>
      <w:r>
        <w:t xml:space="preserve"> call 3/26/2020.</w:t>
      </w:r>
    </w:p>
    <w:sectPr w:rsidR="00C4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AC2"/>
    <w:multiLevelType w:val="hybridMultilevel"/>
    <w:tmpl w:val="BCB8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745E9"/>
    <w:multiLevelType w:val="hybridMultilevel"/>
    <w:tmpl w:val="0CE04534"/>
    <w:lvl w:ilvl="0" w:tplc="58B8F880">
      <w:start w:val="202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D088B"/>
    <w:multiLevelType w:val="hybridMultilevel"/>
    <w:tmpl w:val="B4722B14"/>
    <w:lvl w:ilvl="0" w:tplc="87F691FA">
      <w:start w:val="1"/>
      <w:numFmt w:val="decimal"/>
      <w:lvlText w:val="%1)"/>
      <w:lvlJc w:val="left"/>
      <w:pPr>
        <w:ind w:left="720" w:hanging="360"/>
      </w:pPr>
      <w:rPr>
        <w:rFonts w:eastAsia="Calibri"/>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8901F9"/>
    <w:multiLevelType w:val="hybridMultilevel"/>
    <w:tmpl w:val="255EE7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337A2"/>
    <w:multiLevelType w:val="hybridMultilevel"/>
    <w:tmpl w:val="C1821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20A59"/>
    <w:multiLevelType w:val="hybridMultilevel"/>
    <w:tmpl w:val="5DAE5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33DFF"/>
    <w:multiLevelType w:val="multilevel"/>
    <w:tmpl w:val="25E05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F904CC"/>
    <w:multiLevelType w:val="multilevel"/>
    <w:tmpl w:val="DA58190A"/>
    <w:lvl w:ilvl="0">
      <w:start w:val="1"/>
      <w:numFmt w:val="decimal"/>
      <w:pStyle w:val="Heading1"/>
      <w:lvlText w:val="%1"/>
      <w:lvlJc w:val="left"/>
      <w:pPr>
        <w:ind w:left="432" w:hanging="432"/>
      </w:pPr>
      <w:rPr>
        <w:rFonts w:hint="default"/>
        <w:b/>
      </w:rPr>
    </w:lvl>
    <w:lvl w:ilvl="1">
      <w:start w:val="3"/>
      <w:numFmt w:val="decimal"/>
      <w:pStyle w:val="Heading2"/>
      <w:lvlText w:val="%1.%2"/>
      <w:lvlJc w:val="left"/>
      <w:pPr>
        <w:ind w:left="1116" w:hanging="576"/>
      </w:pPr>
      <w:rPr>
        <w:rFonts w:hint="default"/>
        <w:b/>
      </w:rPr>
    </w:lvl>
    <w:lvl w:ilvl="2">
      <w:start w:val="1"/>
      <w:numFmt w:val="decimal"/>
      <w:pStyle w:val="Heading3"/>
      <w:lvlText w:val="%1.%2.%3"/>
      <w:lvlJc w:val="left"/>
      <w:pPr>
        <w:ind w:left="1710" w:hanging="720"/>
      </w:pPr>
      <w:rPr>
        <w:rFonts w:ascii="Arial" w:hAnsi="Arial" w:cs="Arial" w:hint="default"/>
        <w:sz w:val="24"/>
        <w:szCs w:val="24"/>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F4E1AC6"/>
    <w:multiLevelType w:val="hybridMultilevel"/>
    <w:tmpl w:val="A1D014C6"/>
    <w:lvl w:ilvl="0" w:tplc="0409000F">
      <w:start w:val="1"/>
      <w:numFmt w:val="decimal"/>
      <w:lvlText w:val="%1."/>
      <w:lvlJc w:val="left"/>
      <w:pPr>
        <w:ind w:left="720" w:hanging="360"/>
      </w:pPr>
      <w:rPr>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4E0395"/>
    <w:multiLevelType w:val="hybridMultilevel"/>
    <w:tmpl w:val="170C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F2BA8"/>
    <w:multiLevelType w:val="hybridMultilevel"/>
    <w:tmpl w:val="2030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200A"/>
    <w:multiLevelType w:val="hybridMultilevel"/>
    <w:tmpl w:val="B68806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BB6360"/>
    <w:multiLevelType w:val="hybridMultilevel"/>
    <w:tmpl w:val="5FB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63FC8"/>
    <w:multiLevelType w:val="hybridMultilevel"/>
    <w:tmpl w:val="D83C1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352E6"/>
    <w:multiLevelType w:val="hybridMultilevel"/>
    <w:tmpl w:val="344C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8539D"/>
    <w:multiLevelType w:val="hybridMultilevel"/>
    <w:tmpl w:val="73F05628"/>
    <w:lvl w:ilvl="0" w:tplc="DF464362">
      <w:start w:val="202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50439"/>
    <w:multiLevelType w:val="hybridMultilevel"/>
    <w:tmpl w:val="7D7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D21E7"/>
    <w:multiLevelType w:val="hybridMultilevel"/>
    <w:tmpl w:val="9A14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A2377"/>
    <w:multiLevelType w:val="hybridMultilevel"/>
    <w:tmpl w:val="AFBC7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D658C"/>
    <w:multiLevelType w:val="hybridMultilevel"/>
    <w:tmpl w:val="F0F8E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62FD6"/>
    <w:multiLevelType w:val="hybridMultilevel"/>
    <w:tmpl w:val="59604388"/>
    <w:lvl w:ilvl="0" w:tplc="68EEF9B0">
      <w:start w:val="2028"/>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0A7FCB"/>
    <w:multiLevelType w:val="hybridMultilevel"/>
    <w:tmpl w:val="33B6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B73DE"/>
    <w:multiLevelType w:val="hybridMultilevel"/>
    <w:tmpl w:val="B76E7998"/>
    <w:lvl w:ilvl="0" w:tplc="F15CDE18">
      <w:start w:val="202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037B5"/>
    <w:multiLevelType w:val="hybridMultilevel"/>
    <w:tmpl w:val="99C4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20B0"/>
    <w:multiLevelType w:val="hybridMultilevel"/>
    <w:tmpl w:val="355A16A0"/>
    <w:lvl w:ilvl="0" w:tplc="0409000F">
      <w:start w:val="1"/>
      <w:numFmt w:val="decimal"/>
      <w:lvlText w:val="%1."/>
      <w:lvlJc w:val="left"/>
      <w:pPr>
        <w:ind w:left="720" w:hanging="360"/>
      </w:pPr>
      <w:rPr>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DA2A1E"/>
    <w:multiLevelType w:val="hybridMultilevel"/>
    <w:tmpl w:val="84F2D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C48B8"/>
    <w:multiLevelType w:val="hybridMultilevel"/>
    <w:tmpl w:val="67F8FACC"/>
    <w:lvl w:ilvl="0" w:tplc="C9FED2E6">
      <w:start w:val="2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7443B"/>
    <w:multiLevelType w:val="hybridMultilevel"/>
    <w:tmpl w:val="9FBEE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177506"/>
    <w:multiLevelType w:val="hybridMultilevel"/>
    <w:tmpl w:val="EB8C0BE4"/>
    <w:lvl w:ilvl="0" w:tplc="5E929558">
      <w:start w:val="202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D747A"/>
    <w:multiLevelType w:val="hybridMultilevel"/>
    <w:tmpl w:val="9AEE0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254BE"/>
    <w:multiLevelType w:val="hybridMultilevel"/>
    <w:tmpl w:val="653AD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43297"/>
    <w:multiLevelType w:val="hybridMultilevel"/>
    <w:tmpl w:val="269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A28E8"/>
    <w:multiLevelType w:val="hybridMultilevel"/>
    <w:tmpl w:val="632E7B7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D003005"/>
    <w:multiLevelType w:val="hybridMultilevel"/>
    <w:tmpl w:val="5ACA8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9"/>
  </w:num>
  <w:num w:numId="7">
    <w:abstractNumId w:val="27"/>
  </w:num>
  <w:num w:numId="8">
    <w:abstractNumId w:val="5"/>
  </w:num>
  <w:num w:numId="9">
    <w:abstractNumId w:val="0"/>
  </w:num>
  <w:num w:numId="10">
    <w:abstractNumId w:val="16"/>
  </w:num>
  <w:num w:numId="11">
    <w:abstractNumId w:val="26"/>
  </w:num>
  <w:num w:numId="12">
    <w:abstractNumId w:val="32"/>
  </w:num>
  <w:num w:numId="13">
    <w:abstractNumId w:val="21"/>
  </w:num>
  <w:num w:numId="14">
    <w:abstractNumId w:val="28"/>
  </w:num>
  <w:num w:numId="15">
    <w:abstractNumId w:val="15"/>
  </w:num>
  <w:num w:numId="16">
    <w:abstractNumId w:val="1"/>
  </w:num>
  <w:num w:numId="17">
    <w:abstractNumId w:val="20"/>
  </w:num>
  <w:num w:numId="18">
    <w:abstractNumId w:val="14"/>
  </w:num>
  <w:num w:numId="19">
    <w:abstractNumId w:val="10"/>
  </w:num>
  <w:num w:numId="20">
    <w:abstractNumId w:val="22"/>
  </w:num>
  <w:num w:numId="21">
    <w:abstractNumId w:val="24"/>
  </w:num>
  <w:num w:numId="22">
    <w:abstractNumId w:val="8"/>
  </w:num>
  <w:num w:numId="23">
    <w:abstractNumId w:val="23"/>
  </w:num>
  <w:num w:numId="24">
    <w:abstractNumId w:val="12"/>
  </w:num>
  <w:num w:numId="25">
    <w:abstractNumId w:val="31"/>
  </w:num>
  <w:num w:numId="26">
    <w:abstractNumId w:val="17"/>
  </w:num>
  <w:num w:numId="27">
    <w:abstractNumId w:val="33"/>
  </w:num>
  <w:num w:numId="28">
    <w:abstractNumId w:val="13"/>
  </w:num>
  <w:num w:numId="29">
    <w:abstractNumId w:val="19"/>
  </w:num>
  <w:num w:numId="30">
    <w:abstractNumId w:val="30"/>
  </w:num>
  <w:num w:numId="31">
    <w:abstractNumId w:val="4"/>
  </w:num>
  <w:num w:numId="32">
    <w:abstractNumId w:val="29"/>
  </w:num>
  <w:num w:numId="33">
    <w:abstractNumId w:val="18"/>
  </w:num>
  <w:num w:numId="34">
    <w:abstractNumId w:val="1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9C"/>
    <w:rsid w:val="000A0081"/>
    <w:rsid w:val="000C3F2C"/>
    <w:rsid w:val="000D3881"/>
    <w:rsid w:val="000F648B"/>
    <w:rsid w:val="00161402"/>
    <w:rsid w:val="001660DA"/>
    <w:rsid w:val="001A5828"/>
    <w:rsid w:val="001A635F"/>
    <w:rsid w:val="001D4E37"/>
    <w:rsid w:val="001E49A2"/>
    <w:rsid w:val="001F4442"/>
    <w:rsid w:val="002111B1"/>
    <w:rsid w:val="002136A7"/>
    <w:rsid w:val="0027692C"/>
    <w:rsid w:val="002B1FDB"/>
    <w:rsid w:val="002E5FB8"/>
    <w:rsid w:val="002F1810"/>
    <w:rsid w:val="00325E3C"/>
    <w:rsid w:val="003357B3"/>
    <w:rsid w:val="003620DE"/>
    <w:rsid w:val="0037005F"/>
    <w:rsid w:val="00374485"/>
    <w:rsid w:val="003A4BE3"/>
    <w:rsid w:val="003A622F"/>
    <w:rsid w:val="00413133"/>
    <w:rsid w:val="00417566"/>
    <w:rsid w:val="00441361"/>
    <w:rsid w:val="004465DB"/>
    <w:rsid w:val="0055426E"/>
    <w:rsid w:val="00557C02"/>
    <w:rsid w:val="00580DB2"/>
    <w:rsid w:val="005953CA"/>
    <w:rsid w:val="005E0C52"/>
    <w:rsid w:val="005F45EE"/>
    <w:rsid w:val="00621591"/>
    <w:rsid w:val="00647780"/>
    <w:rsid w:val="0066558C"/>
    <w:rsid w:val="0067150A"/>
    <w:rsid w:val="00707DFA"/>
    <w:rsid w:val="0073043C"/>
    <w:rsid w:val="007407EB"/>
    <w:rsid w:val="00757638"/>
    <w:rsid w:val="00763B98"/>
    <w:rsid w:val="00777266"/>
    <w:rsid w:val="007A192F"/>
    <w:rsid w:val="00833C41"/>
    <w:rsid w:val="00867435"/>
    <w:rsid w:val="00867CD3"/>
    <w:rsid w:val="008F3E38"/>
    <w:rsid w:val="0099409C"/>
    <w:rsid w:val="009C4E56"/>
    <w:rsid w:val="009D4348"/>
    <w:rsid w:val="009E25C4"/>
    <w:rsid w:val="00A152C4"/>
    <w:rsid w:val="00A21622"/>
    <w:rsid w:val="00A678AE"/>
    <w:rsid w:val="00AC4EC4"/>
    <w:rsid w:val="00AF6C38"/>
    <w:rsid w:val="00B34EDC"/>
    <w:rsid w:val="00B45EEE"/>
    <w:rsid w:val="00B6346B"/>
    <w:rsid w:val="00B75325"/>
    <w:rsid w:val="00B7609C"/>
    <w:rsid w:val="00B8323E"/>
    <w:rsid w:val="00BB4B2E"/>
    <w:rsid w:val="00C40FE5"/>
    <w:rsid w:val="00C4194D"/>
    <w:rsid w:val="00C7029C"/>
    <w:rsid w:val="00C72974"/>
    <w:rsid w:val="00C95C51"/>
    <w:rsid w:val="00CD2BE2"/>
    <w:rsid w:val="00D07F7D"/>
    <w:rsid w:val="00D56E48"/>
    <w:rsid w:val="00D8279D"/>
    <w:rsid w:val="00DE4C64"/>
    <w:rsid w:val="00DE6C32"/>
    <w:rsid w:val="00E43984"/>
    <w:rsid w:val="00E5765B"/>
    <w:rsid w:val="00ED3A96"/>
    <w:rsid w:val="00EE604C"/>
    <w:rsid w:val="00F3673C"/>
    <w:rsid w:val="00F9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1A2F5-1B29-4C02-8EEA-7724D9A0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9C"/>
    <w:pPr>
      <w:spacing w:after="0" w:line="240" w:lineRule="auto"/>
    </w:pPr>
    <w:rPr>
      <w:rFonts w:ascii="Calibri" w:hAnsi="Calibri" w:cs="Calibri"/>
    </w:rPr>
  </w:style>
  <w:style w:type="paragraph" w:styleId="Heading1">
    <w:name w:val="heading 1"/>
    <w:basedOn w:val="Normal"/>
    <w:next w:val="Normal"/>
    <w:link w:val="Heading1Char"/>
    <w:uiPriority w:val="9"/>
    <w:qFormat/>
    <w:rsid w:val="00D8279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279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279D"/>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4EC4"/>
    <w:pPr>
      <w:numPr>
        <w:ilvl w:val="3"/>
        <w:numId w:val="2"/>
      </w:numPr>
      <w:spacing w:before="120" w:after="120"/>
      <w:ind w:left="864" w:hanging="864"/>
      <w:outlineLvl w:val="3"/>
    </w:pPr>
    <w:rPr>
      <w:rFonts w:ascii="Arial" w:hAnsi="Arial" w:cs="Arial"/>
      <w:b/>
      <w:sz w:val="24"/>
    </w:rPr>
  </w:style>
  <w:style w:type="paragraph" w:styleId="Heading5">
    <w:name w:val="heading 5"/>
    <w:basedOn w:val="Normal"/>
    <w:next w:val="Normal"/>
    <w:link w:val="Heading5Char"/>
    <w:uiPriority w:val="9"/>
    <w:semiHidden/>
    <w:unhideWhenUsed/>
    <w:qFormat/>
    <w:rsid w:val="00D8279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279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279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27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27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9D"/>
    <w:pPr>
      <w:ind w:left="720"/>
      <w:contextualSpacing/>
    </w:pPr>
  </w:style>
  <w:style w:type="character" w:customStyle="1" w:styleId="Heading1Char">
    <w:name w:val="Heading 1 Char"/>
    <w:basedOn w:val="DefaultParagraphFont"/>
    <w:link w:val="Heading1"/>
    <w:uiPriority w:val="9"/>
    <w:rsid w:val="00D82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27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27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C4EC4"/>
    <w:rPr>
      <w:rFonts w:ascii="Arial" w:hAnsi="Arial" w:cs="Arial"/>
      <w:b/>
      <w:sz w:val="24"/>
    </w:rPr>
  </w:style>
  <w:style w:type="character" w:customStyle="1" w:styleId="Heading5Char">
    <w:name w:val="Heading 5 Char"/>
    <w:basedOn w:val="DefaultParagraphFont"/>
    <w:link w:val="Heading5"/>
    <w:uiPriority w:val="9"/>
    <w:semiHidden/>
    <w:rsid w:val="00D827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27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27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27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279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8279D"/>
    <w:pPr>
      <w:spacing w:after="200"/>
    </w:pPr>
    <w:rPr>
      <w:i/>
      <w:iCs/>
      <w:color w:val="44546A" w:themeColor="text2"/>
      <w:sz w:val="18"/>
      <w:szCs w:val="18"/>
    </w:rPr>
  </w:style>
  <w:style w:type="paragraph" w:styleId="Title">
    <w:name w:val="Title"/>
    <w:basedOn w:val="Normal"/>
    <w:next w:val="Normal"/>
    <w:link w:val="TitleChar"/>
    <w:uiPriority w:val="10"/>
    <w:qFormat/>
    <w:rsid w:val="00D827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279D"/>
    <w:rPr>
      <w:rFonts w:eastAsiaTheme="minorEastAsia"/>
      <w:color w:val="5A5A5A" w:themeColor="text1" w:themeTint="A5"/>
      <w:spacing w:val="15"/>
    </w:rPr>
  </w:style>
  <w:style w:type="character" w:styleId="Strong">
    <w:name w:val="Strong"/>
    <w:basedOn w:val="DefaultParagraphFont"/>
    <w:uiPriority w:val="22"/>
    <w:qFormat/>
    <w:rsid w:val="00D8279D"/>
    <w:rPr>
      <w:b/>
      <w:bCs/>
    </w:rPr>
  </w:style>
  <w:style w:type="character" w:styleId="Emphasis">
    <w:name w:val="Emphasis"/>
    <w:basedOn w:val="DefaultParagraphFont"/>
    <w:uiPriority w:val="20"/>
    <w:qFormat/>
    <w:rsid w:val="00D8279D"/>
    <w:rPr>
      <w:i/>
      <w:iCs/>
    </w:rPr>
  </w:style>
  <w:style w:type="paragraph" w:styleId="NoSpacing">
    <w:name w:val="No Spacing"/>
    <w:uiPriority w:val="1"/>
    <w:qFormat/>
    <w:rsid w:val="00D8279D"/>
    <w:pPr>
      <w:spacing w:after="0" w:line="240" w:lineRule="auto"/>
    </w:pPr>
  </w:style>
  <w:style w:type="paragraph" w:styleId="Quote">
    <w:name w:val="Quote"/>
    <w:basedOn w:val="Normal"/>
    <w:next w:val="Normal"/>
    <w:link w:val="QuoteChar"/>
    <w:uiPriority w:val="29"/>
    <w:qFormat/>
    <w:rsid w:val="00D827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D"/>
    <w:rPr>
      <w:i/>
      <w:iCs/>
      <w:color w:val="404040" w:themeColor="text1" w:themeTint="BF"/>
    </w:rPr>
  </w:style>
  <w:style w:type="paragraph" w:styleId="IntenseQuote">
    <w:name w:val="Intense Quote"/>
    <w:basedOn w:val="Normal"/>
    <w:next w:val="Normal"/>
    <w:link w:val="IntenseQuoteChar"/>
    <w:uiPriority w:val="30"/>
    <w:qFormat/>
    <w:rsid w:val="00D827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279D"/>
    <w:rPr>
      <w:i/>
      <w:iCs/>
      <w:color w:val="4472C4" w:themeColor="accent1"/>
    </w:rPr>
  </w:style>
  <w:style w:type="character" w:styleId="SubtleEmphasis">
    <w:name w:val="Subtle Emphasis"/>
    <w:basedOn w:val="DefaultParagraphFont"/>
    <w:uiPriority w:val="19"/>
    <w:qFormat/>
    <w:rsid w:val="00D8279D"/>
    <w:rPr>
      <w:i/>
      <w:iCs/>
      <w:color w:val="404040" w:themeColor="text1" w:themeTint="BF"/>
    </w:rPr>
  </w:style>
  <w:style w:type="character" w:styleId="IntenseEmphasis">
    <w:name w:val="Intense Emphasis"/>
    <w:basedOn w:val="DefaultParagraphFont"/>
    <w:uiPriority w:val="21"/>
    <w:qFormat/>
    <w:rsid w:val="00D8279D"/>
    <w:rPr>
      <w:i/>
      <w:iCs/>
      <w:color w:val="4472C4" w:themeColor="accent1"/>
    </w:rPr>
  </w:style>
  <w:style w:type="character" w:styleId="SubtleReference">
    <w:name w:val="Subtle Reference"/>
    <w:basedOn w:val="DefaultParagraphFont"/>
    <w:uiPriority w:val="31"/>
    <w:qFormat/>
    <w:rsid w:val="00D8279D"/>
    <w:rPr>
      <w:smallCaps/>
      <w:color w:val="5A5A5A" w:themeColor="text1" w:themeTint="A5"/>
    </w:rPr>
  </w:style>
  <w:style w:type="character" w:styleId="IntenseReference">
    <w:name w:val="Intense Reference"/>
    <w:basedOn w:val="DefaultParagraphFont"/>
    <w:uiPriority w:val="32"/>
    <w:qFormat/>
    <w:rsid w:val="00D8279D"/>
    <w:rPr>
      <w:b/>
      <w:bCs/>
      <w:smallCaps/>
      <w:color w:val="4472C4" w:themeColor="accent1"/>
      <w:spacing w:val="5"/>
    </w:rPr>
  </w:style>
  <w:style w:type="character" w:styleId="BookTitle">
    <w:name w:val="Book Title"/>
    <w:basedOn w:val="DefaultParagraphFont"/>
    <w:uiPriority w:val="33"/>
    <w:qFormat/>
    <w:rsid w:val="00D8279D"/>
    <w:rPr>
      <w:b/>
      <w:bCs/>
      <w:i/>
      <w:iCs/>
      <w:spacing w:val="5"/>
    </w:rPr>
  </w:style>
  <w:style w:type="paragraph" w:styleId="TOCHeading">
    <w:name w:val="TOC Heading"/>
    <w:basedOn w:val="Heading1"/>
    <w:next w:val="Normal"/>
    <w:uiPriority w:val="39"/>
    <w:semiHidden/>
    <w:unhideWhenUsed/>
    <w:qFormat/>
    <w:rsid w:val="00D8279D"/>
    <w:pPr>
      <w:outlineLvl w:val="9"/>
    </w:pPr>
  </w:style>
  <w:style w:type="table" w:styleId="TableGrid">
    <w:name w:val="Table Grid"/>
    <w:basedOn w:val="TableNormal"/>
    <w:uiPriority w:val="39"/>
    <w:rsid w:val="0076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27480633.dotm</Template>
  <TotalTime>708</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ALBERTSON Brandy</dc:creator>
  <cp:keywords/>
  <dc:description/>
  <cp:lastModifiedBy>ALBERTSON Brandy</cp:lastModifiedBy>
  <cp:revision>30</cp:revision>
  <dcterms:created xsi:type="dcterms:W3CDTF">2020-02-27T17:36:00Z</dcterms:created>
  <dcterms:modified xsi:type="dcterms:W3CDTF">2020-03-09T19:00:00Z</dcterms:modified>
</cp:coreProperties>
</file>